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D7" w:rsidRPr="00CB08B0" w:rsidRDefault="000E26D7" w:rsidP="000E26D7">
      <w:pPr>
        <w:pStyle w:val="Sansinterligne"/>
        <w:jc w:val="center"/>
        <w:rPr>
          <w:rFonts w:asciiTheme="minorHAnsi" w:eastAsia="Calibri" w:hAnsiTheme="minorHAnsi" w:cstheme="minorHAnsi"/>
          <w:b/>
        </w:rPr>
      </w:pPr>
      <w:r>
        <w:rPr>
          <w:rFonts w:asciiTheme="minorHAnsi" w:hAnsiTheme="minorHAnsi" w:cstheme="minorHAnsi"/>
          <w:b/>
        </w:rPr>
        <w:t>AVIS D’</w:t>
      </w:r>
      <w:r>
        <w:rPr>
          <w:rFonts w:asciiTheme="minorHAnsi" w:hAnsiTheme="minorHAnsi" w:cstheme="minorHAnsi"/>
          <w:b/>
          <w:bCs/>
        </w:rPr>
        <w:t xml:space="preserve">APPEL D'OFFRES </w:t>
      </w:r>
      <w:r w:rsidRPr="00CB08B0">
        <w:rPr>
          <w:rFonts w:asciiTheme="minorHAnsi" w:eastAsia="Calibri" w:hAnsiTheme="minorHAnsi" w:cstheme="minorHAnsi"/>
          <w:b/>
        </w:rPr>
        <w:t xml:space="preserve">NATIONAL OUVERT N° </w:t>
      </w:r>
      <w:r>
        <w:rPr>
          <w:rFonts w:asciiTheme="minorHAnsi" w:eastAsia="Calibri" w:hAnsiTheme="minorHAnsi" w:cstheme="minorHAnsi"/>
          <w:b/>
        </w:rPr>
        <w:t>______</w:t>
      </w:r>
      <w:r w:rsidRPr="00CB08B0">
        <w:rPr>
          <w:rFonts w:asciiTheme="minorHAnsi" w:eastAsia="Calibri" w:hAnsiTheme="minorHAnsi" w:cstheme="minorHAnsi"/>
          <w:b/>
        </w:rPr>
        <w:t>/19/AONO/SDCC/CIPM</w:t>
      </w:r>
    </w:p>
    <w:p w:rsidR="000E26D7" w:rsidRPr="00CB08B0" w:rsidRDefault="000E26D7" w:rsidP="000E26D7">
      <w:pPr>
        <w:spacing w:line="276" w:lineRule="auto"/>
        <w:jc w:val="center"/>
        <w:rPr>
          <w:rFonts w:asciiTheme="minorHAnsi" w:hAnsiTheme="minorHAnsi" w:cstheme="minorHAnsi"/>
          <w:b/>
          <w:sz w:val="22"/>
          <w:szCs w:val="22"/>
        </w:rPr>
      </w:pPr>
      <w:r w:rsidRPr="00CB08B0">
        <w:rPr>
          <w:rFonts w:asciiTheme="minorHAnsi" w:eastAsia="Calibri" w:hAnsiTheme="minorHAnsi" w:cstheme="minorHAnsi"/>
          <w:b/>
          <w:sz w:val="22"/>
          <w:szCs w:val="22"/>
        </w:rPr>
        <w:t xml:space="preserve">DU ____________POUR LA </w:t>
      </w:r>
      <w:r w:rsidRPr="00CB08B0">
        <w:rPr>
          <w:rFonts w:asciiTheme="minorHAnsi" w:hAnsiTheme="minorHAnsi" w:cstheme="minorHAnsi"/>
          <w:b/>
          <w:sz w:val="22"/>
          <w:szCs w:val="22"/>
        </w:rPr>
        <w:t xml:space="preserve">FOURNITURE </w:t>
      </w:r>
      <w:r w:rsidRPr="00CB08B0">
        <w:rPr>
          <w:rFonts w:asciiTheme="minorHAnsi" w:hAnsiTheme="minorHAnsi" w:cstheme="minorHAnsi"/>
          <w:b/>
          <w:caps/>
          <w:sz w:val="22"/>
          <w:szCs w:val="22"/>
        </w:rPr>
        <w:t>d’un lot de 200</w:t>
      </w:r>
      <w:r>
        <w:rPr>
          <w:rFonts w:asciiTheme="minorHAnsi" w:hAnsiTheme="minorHAnsi" w:cstheme="minorHAnsi"/>
          <w:b/>
          <w:caps/>
          <w:sz w:val="22"/>
          <w:szCs w:val="22"/>
        </w:rPr>
        <w:t> 000 KG</w:t>
      </w:r>
      <w:r w:rsidRPr="00CB08B0">
        <w:rPr>
          <w:rFonts w:asciiTheme="minorHAnsi" w:hAnsiTheme="minorHAnsi" w:cstheme="minorHAnsi"/>
          <w:b/>
          <w:caps/>
          <w:sz w:val="22"/>
          <w:szCs w:val="22"/>
        </w:rPr>
        <w:t xml:space="preserve"> de soude caustique A LA SODECOTON</w:t>
      </w:r>
    </w:p>
    <w:p w:rsidR="000E26D7" w:rsidRDefault="000E26D7" w:rsidP="000E26D7">
      <w:pPr>
        <w:jc w:val="both"/>
        <w:rPr>
          <w:rFonts w:asciiTheme="minorHAnsi" w:hAnsiTheme="minorHAnsi" w:cstheme="minorHAnsi"/>
          <w:b/>
          <w:bCs/>
          <w:color w:val="auto"/>
          <w:sz w:val="12"/>
          <w:szCs w:val="22"/>
        </w:rPr>
      </w:pP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b/>
          <w:bCs/>
          <w:color w:val="auto"/>
          <w:sz w:val="22"/>
          <w:szCs w:val="22"/>
        </w:rPr>
        <w:t>1) Objet de l’appel d’offres</w:t>
      </w:r>
    </w:p>
    <w:p w:rsidR="000E26D7" w:rsidRDefault="000E26D7" w:rsidP="000E26D7">
      <w:pPr>
        <w:jc w:val="both"/>
        <w:rPr>
          <w:rFonts w:ascii="Calibri" w:hAnsi="Calibri" w:cs="Calibri"/>
          <w:color w:val="auto"/>
          <w:sz w:val="22"/>
          <w:szCs w:val="22"/>
        </w:rPr>
      </w:pPr>
      <w:r>
        <w:rPr>
          <w:rFonts w:asciiTheme="minorHAnsi" w:hAnsiTheme="minorHAnsi" w:cstheme="minorHAnsi"/>
          <w:color w:val="auto"/>
          <w:sz w:val="22"/>
          <w:szCs w:val="22"/>
        </w:rPr>
        <w:t xml:space="preserve">Le Directeur Général de la SODECOTON lance un Appel d’Offres National Ouvert </w:t>
      </w:r>
      <w:r>
        <w:rPr>
          <w:rFonts w:asciiTheme="minorHAnsi" w:hAnsiTheme="minorHAnsi" w:cstheme="minorHAnsi"/>
          <w:sz w:val="22"/>
          <w:szCs w:val="22"/>
        </w:rPr>
        <w:t xml:space="preserve">pour la fourniture </w:t>
      </w:r>
      <w:r>
        <w:rPr>
          <w:rFonts w:ascii="Calibri" w:hAnsi="Calibri" w:cs="Calibri"/>
          <w:sz w:val="24"/>
          <w:szCs w:val="24"/>
        </w:rPr>
        <w:t xml:space="preserve">d’un lot de </w:t>
      </w:r>
      <w:r>
        <w:rPr>
          <w:rFonts w:asciiTheme="minorHAnsi" w:hAnsiTheme="minorHAnsi" w:cstheme="minorHAnsi"/>
          <w:sz w:val="22"/>
          <w:szCs w:val="22"/>
        </w:rPr>
        <w:t xml:space="preserve">200 000 Kg de soude caustique </w:t>
      </w:r>
      <w:r>
        <w:rPr>
          <w:rFonts w:ascii="Calibri" w:hAnsi="Calibri" w:cs="Calibri"/>
          <w:sz w:val="24"/>
          <w:szCs w:val="24"/>
        </w:rPr>
        <w:t>à la</w:t>
      </w:r>
      <w:r>
        <w:rPr>
          <w:rFonts w:ascii="Calibri" w:hAnsi="Calibri" w:cs="Calibri"/>
          <w:b/>
          <w:sz w:val="24"/>
          <w:szCs w:val="24"/>
        </w:rPr>
        <w:t xml:space="preserve"> </w:t>
      </w:r>
      <w:r>
        <w:rPr>
          <w:rFonts w:ascii="Calibri" w:hAnsi="Calibri" w:cs="Calibri"/>
          <w:caps/>
          <w:sz w:val="24"/>
          <w:szCs w:val="24"/>
        </w:rPr>
        <w:t>SODECOTON</w:t>
      </w:r>
      <w:r>
        <w:rPr>
          <w:rFonts w:ascii="Calibri" w:hAnsi="Calibri" w:cs="Calibri"/>
          <w:color w:val="auto"/>
          <w:sz w:val="22"/>
          <w:szCs w:val="22"/>
        </w:rPr>
        <w:t>.</w:t>
      </w:r>
    </w:p>
    <w:p w:rsidR="000E26D7" w:rsidRPr="00671B5B" w:rsidRDefault="000E26D7" w:rsidP="000E26D7">
      <w:pPr>
        <w:jc w:val="both"/>
        <w:rPr>
          <w:rFonts w:asciiTheme="minorHAnsi" w:hAnsiTheme="minorHAnsi" w:cstheme="minorHAnsi"/>
          <w:color w:val="auto"/>
          <w:sz w:val="14"/>
          <w:szCs w:val="22"/>
        </w:rPr>
      </w:pP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b/>
          <w:bCs/>
          <w:color w:val="auto"/>
          <w:sz w:val="22"/>
          <w:szCs w:val="22"/>
        </w:rPr>
        <w:t>2) Consistance des prestations</w:t>
      </w:r>
    </w:p>
    <w:p w:rsidR="000E26D7" w:rsidRDefault="000E26D7" w:rsidP="000E26D7">
      <w:pPr>
        <w:jc w:val="both"/>
        <w:rPr>
          <w:rFonts w:ascii="Calibri" w:hAnsi="Calibri" w:cs="Calibri"/>
          <w:color w:val="auto"/>
          <w:sz w:val="22"/>
          <w:szCs w:val="22"/>
        </w:rPr>
      </w:pPr>
      <w:r>
        <w:rPr>
          <w:rFonts w:asciiTheme="minorHAnsi" w:hAnsiTheme="minorHAnsi" w:cstheme="minorHAnsi"/>
          <w:sz w:val="22"/>
          <w:szCs w:val="22"/>
        </w:rPr>
        <w:t>Les prestations objet du présent</w:t>
      </w:r>
      <w:r>
        <w:rPr>
          <w:rFonts w:asciiTheme="minorHAnsi" w:hAnsiTheme="minorHAnsi" w:cstheme="minorHAnsi"/>
          <w:b/>
          <w:sz w:val="22"/>
          <w:szCs w:val="22"/>
        </w:rPr>
        <w:t xml:space="preserve"> </w:t>
      </w:r>
      <w:r>
        <w:rPr>
          <w:rFonts w:asciiTheme="minorHAnsi" w:hAnsiTheme="minorHAnsi" w:cstheme="minorHAnsi"/>
          <w:sz w:val="22"/>
          <w:szCs w:val="22"/>
        </w:rPr>
        <w:t xml:space="preserve">appel d’offres </w:t>
      </w:r>
      <w:r>
        <w:rPr>
          <w:rFonts w:asciiTheme="minorHAnsi" w:hAnsiTheme="minorHAnsi" w:cstheme="minorHAnsi"/>
          <w:color w:val="auto"/>
          <w:sz w:val="22"/>
          <w:szCs w:val="22"/>
        </w:rPr>
        <w:t xml:space="preserve">consistent en la fourniture </w:t>
      </w:r>
      <w:r>
        <w:rPr>
          <w:rFonts w:ascii="Calibri" w:hAnsi="Calibri" w:cs="Calibri"/>
          <w:sz w:val="22"/>
          <w:szCs w:val="22"/>
        </w:rPr>
        <w:t xml:space="preserve">d’un lot de </w:t>
      </w:r>
      <w:r>
        <w:rPr>
          <w:rFonts w:asciiTheme="minorHAnsi" w:hAnsiTheme="minorHAnsi" w:cstheme="minorHAnsi"/>
          <w:sz w:val="22"/>
          <w:szCs w:val="22"/>
        </w:rPr>
        <w:t>200 000 Kg de soude caustique</w:t>
      </w:r>
      <w:r>
        <w:rPr>
          <w:rFonts w:ascii="Calibri" w:hAnsi="Calibri" w:cs="Calibri"/>
          <w:sz w:val="22"/>
          <w:szCs w:val="22"/>
        </w:rPr>
        <w:t xml:space="preserve"> à la</w:t>
      </w:r>
      <w:r>
        <w:rPr>
          <w:rFonts w:ascii="Calibri" w:hAnsi="Calibri" w:cs="Calibri"/>
          <w:b/>
          <w:sz w:val="22"/>
          <w:szCs w:val="22"/>
        </w:rPr>
        <w:t xml:space="preserve"> </w:t>
      </w:r>
      <w:r>
        <w:rPr>
          <w:rFonts w:ascii="Calibri" w:hAnsi="Calibri" w:cs="Calibri"/>
          <w:caps/>
          <w:sz w:val="22"/>
          <w:szCs w:val="22"/>
        </w:rPr>
        <w:t>SODECOTON</w:t>
      </w:r>
      <w:r>
        <w:rPr>
          <w:rFonts w:ascii="Calibri" w:hAnsi="Calibri" w:cs="Calibri"/>
          <w:color w:val="auto"/>
          <w:sz w:val="22"/>
          <w:szCs w:val="22"/>
        </w:rPr>
        <w:t>.</w:t>
      </w:r>
    </w:p>
    <w:p w:rsidR="000E26D7" w:rsidRPr="00671B5B" w:rsidRDefault="000E26D7" w:rsidP="000E26D7">
      <w:pPr>
        <w:jc w:val="both"/>
        <w:rPr>
          <w:rFonts w:asciiTheme="minorHAnsi" w:hAnsiTheme="minorHAnsi" w:cstheme="minorHAnsi"/>
          <w:color w:val="FF0000"/>
          <w:sz w:val="14"/>
          <w:szCs w:val="22"/>
        </w:rPr>
      </w:pPr>
      <w:r>
        <w:rPr>
          <w:rFonts w:asciiTheme="minorHAnsi" w:hAnsiTheme="minorHAnsi" w:cstheme="minorHAnsi"/>
          <w:color w:val="FF0000"/>
          <w:sz w:val="22"/>
          <w:szCs w:val="22"/>
        </w:rPr>
        <w:t xml:space="preserve"> </w:t>
      </w:r>
    </w:p>
    <w:p w:rsidR="000E26D7" w:rsidRDefault="000E26D7" w:rsidP="000E26D7">
      <w:pPr>
        <w:jc w:val="both"/>
        <w:rPr>
          <w:rFonts w:asciiTheme="minorHAnsi" w:hAnsiTheme="minorHAnsi" w:cstheme="minorHAnsi"/>
          <w:b/>
          <w:bCs/>
          <w:sz w:val="22"/>
          <w:szCs w:val="22"/>
        </w:rPr>
      </w:pPr>
      <w:r>
        <w:rPr>
          <w:rFonts w:asciiTheme="minorHAnsi" w:hAnsiTheme="minorHAnsi" w:cstheme="minorHAnsi"/>
          <w:b/>
          <w:bCs/>
          <w:sz w:val="22"/>
          <w:szCs w:val="22"/>
        </w:rPr>
        <w:t>3) Délais de livraison</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La fourniture objet du présent appel d’offres devra être livrée en position rendu magasin Transit SODECOTON à Garoua selon le planning ci-après :</w:t>
      </w:r>
    </w:p>
    <w:p w:rsidR="000E26D7" w:rsidRPr="00671B5B" w:rsidRDefault="000E26D7" w:rsidP="000E26D7">
      <w:pPr>
        <w:jc w:val="both"/>
        <w:rPr>
          <w:rFonts w:asciiTheme="minorHAnsi" w:hAnsiTheme="minorHAnsi" w:cstheme="minorHAnsi"/>
          <w:sz w:val="10"/>
          <w:szCs w:val="22"/>
        </w:rPr>
      </w:pPr>
    </w:p>
    <w:p w:rsidR="000E26D7" w:rsidRPr="005165BF" w:rsidRDefault="000E26D7" w:rsidP="000E26D7">
      <w:pPr>
        <w:spacing w:line="276" w:lineRule="auto"/>
        <w:jc w:val="both"/>
        <w:rPr>
          <w:rFonts w:asciiTheme="minorHAnsi" w:hAnsiTheme="minorHAnsi" w:cstheme="minorHAnsi"/>
          <w:sz w:val="22"/>
          <w:szCs w:val="22"/>
        </w:rPr>
      </w:pPr>
      <w:r w:rsidRPr="005165BF">
        <w:rPr>
          <w:rFonts w:asciiTheme="minorHAnsi" w:hAnsiTheme="minorHAnsi" w:cstheme="minorHAnsi"/>
          <w:sz w:val="22"/>
          <w:szCs w:val="22"/>
        </w:rPr>
        <w:t xml:space="preserve">- </w:t>
      </w:r>
      <w:r>
        <w:rPr>
          <w:rFonts w:asciiTheme="minorHAnsi" w:hAnsiTheme="minorHAnsi" w:cstheme="minorHAnsi"/>
          <w:sz w:val="22"/>
          <w:szCs w:val="22"/>
        </w:rPr>
        <w:t>100 000 Kg</w:t>
      </w:r>
      <w:r w:rsidRPr="005165BF">
        <w:rPr>
          <w:rFonts w:asciiTheme="minorHAnsi" w:hAnsiTheme="minorHAnsi" w:cstheme="minorHAnsi"/>
          <w:sz w:val="22"/>
          <w:szCs w:val="22"/>
        </w:rPr>
        <w:t xml:space="preserve"> dans un délai de </w:t>
      </w:r>
      <w:r>
        <w:rPr>
          <w:rFonts w:asciiTheme="minorHAnsi" w:hAnsiTheme="minorHAnsi" w:cstheme="minorHAnsi"/>
          <w:sz w:val="22"/>
          <w:szCs w:val="22"/>
        </w:rPr>
        <w:t>3</w:t>
      </w:r>
      <w:r w:rsidRPr="005165BF">
        <w:rPr>
          <w:rFonts w:asciiTheme="minorHAnsi" w:hAnsiTheme="minorHAnsi" w:cstheme="minorHAnsi"/>
          <w:sz w:val="22"/>
          <w:szCs w:val="22"/>
        </w:rPr>
        <w:t>0 jours à compter de la date de notification de l’ordre de service de commencer les prestations ;</w:t>
      </w:r>
    </w:p>
    <w:p w:rsidR="000E26D7" w:rsidRPr="005165BF" w:rsidRDefault="000E26D7" w:rsidP="000E26D7">
      <w:pPr>
        <w:spacing w:line="276" w:lineRule="auto"/>
        <w:jc w:val="both"/>
        <w:rPr>
          <w:rFonts w:asciiTheme="minorHAnsi" w:hAnsiTheme="minorHAnsi" w:cstheme="minorHAnsi"/>
          <w:sz w:val="22"/>
          <w:szCs w:val="22"/>
        </w:rPr>
      </w:pPr>
      <w:r w:rsidRPr="005165BF">
        <w:rPr>
          <w:rFonts w:asciiTheme="minorHAnsi" w:hAnsiTheme="minorHAnsi" w:cstheme="minorHAnsi"/>
          <w:sz w:val="22"/>
          <w:szCs w:val="22"/>
        </w:rPr>
        <w:t xml:space="preserve">- </w:t>
      </w:r>
      <w:r>
        <w:rPr>
          <w:rFonts w:asciiTheme="minorHAnsi" w:hAnsiTheme="minorHAnsi" w:cstheme="minorHAnsi"/>
          <w:sz w:val="22"/>
          <w:szCs w:val="22"/>
        </w:rPr>
        <w:t>100 000 Kg</w:t>
      </w:r>
      <w:r w:rsidRPr="005165BF">
        <w:rPr>
          <w:rFonts w:asciiTheme="minorHAnsi" w:hAnsiTheme="minorHAnsi" w:cstheme="minorHAnsi"/>
          <w:sz w:val="22"/>
          <w:szCs w:val="22"/>
        </w:rPr>
        <w:t xml:space="preserve"> </w:t>
      </w:r>
      <w:r>
        <w:rPr>
          <w:rFonts w:asciiTheme="minorHAnsi" w:hAnsiTheme="minorHAnsi" w:cstheme="minorHAnsi"/>
          <w:sz w:val="22"/>
          <w:szCs w:val="22"/>
        </w:rPr>
        <w:t>dans un délai de 6</w:t>
      </w:r>
      <w:r w:rsidRPr="005165BF">
        <w:rPr>
          <w:rFonts w:asciiTheme="minorHAnsi" w:hAnsiTheme="minorHAnsi" w:cstheme="minorHAnsi"/>
          <w:sz w:val="22"/>
          <w:szCs w:val="22"/>
        </w:rPr>
        <w:t>0 jours à compter de la date de notification de l’ordre de service de commencer les prestations ;</w:t>
      </w:r>
    </w:p>
    <w:p w:rsidR="000E26D7" w:rsidRPr="00671B5B" w:rsidRDefault="000E26D7" w:rsidP="000E26D7">
      <w:pPr>
        <w:jc w:val="both"/>
        <w:rPr>
          <w:rFonts w:asciiTheme="minorHAnsi" w:hAnsiTheme="minorHAnsi" w:cstheme="minorHAnsi"/>
          <w:b/>
          <w:bCs/>
          <w:color w:val="auto"/>
          <w:sz w:val="14"/>
          <w:szCs w:val="22"/>
        </w:rPr>
      </w:pP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b/>
          <w:bCs/>
          <w:color w:val="auto"/>
          <w:sz w:val="22"/>
          <w:szCs w:val="22"/>
        </w:rPr>
        <w:t>4) Allotissement</w:t>
      </w: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color w:val="auto"/>
          <w:sz w:val="22"/>
          <w:szCs w:val="22"/>
        </w:rPr>
        <w:t>La fourniture objet du présent appel d’offres porte sur un seul lot unique.</w:t>
      </w:r>
    </w:p>
    <w:p w:rsidR="000E26D7" w:rsidRDefault="000E26D7" w:rsidP="000E26D7">
      <w:pPr>
        <w:jc w:val="both"/>
        <w:rPr>
          <w:rFonts w:asciiTheme="minorHAnsi" w:hAnsiTheme="minorHAnsi" w:cstheme="minorHAnsi"/>
          <w:sz w:val="8"/>
          <w:szCs w:val="22"/>
        </w:rPr>
      </w:pPr>
    </w:p>
    <w:p w:rsidR="000E26D7" w:rsidRPr="00671B5B" w:rsidRDefault="000E26D7" w:rsidP="000E26D7">
      <w:pPr>
        <w:jc w:val="both"/>
        <w:rPr>
          <w:rFonts w:asciiTheme="minorHAnsi" w:hAnsiTheme="minorHAnsi" w:cstheme="minorHAnsi"/>
          <w:b/>
          <w:bCs/>
          <w:sz w:val="8"/>
          <w:szCs w:val="16"/>
        </w:rPr>
      </w:pPr>
    </w:p>
    <w:p w:rsidR="000E26D7" w:rsidRDefault="000E26D7" w:rsidP="000E26D7">
      <w:pPr>
        <w:jc w:val="both"/>
        <w:rPr>
          <w:rFonts w:asciiTheme="minorHAnsi" w:hAnsiTheme="minorHAnsi" w:cstheme="minorHAnsi"/>
          <w:sz w:val="22"/>
          <w:szCs w:val="22"/>
        </w:rPr>
      </w:pPr>
      <w:r>
        <w:rPr>
          <w:rFonts w:asciiTheme="minorHAnsi" w:hAnsiTheme="minorHAnsi" w:cstheme="minorHAnsi"/>
          <w:b/>
          <w:bCs/>
          <w:sz w:val="22"/>
          <w:szCs w:val="22"/>
        </w:rPr>
        <w:t>5) Cout prévisionnel</w:t>
      </w:r>
      <w:r>
        <w:rPr>
          <w:rFonts w:asciiTheme="minorHAnsi" w:hAnsiTheme="minorHAnsi" w:cstheme="minorHAnsi"/>
          <w:b/>
          <w:bCs/>
          <w:sz w:val="22"/>
          <w:szCs w:val="22"/>
        </w:rPr>
        <w:tab/>
      </w:r>
    </w:p>
    <w:p w:rsidR="000E26D7" w:rsidRDefault="000E26D7" w:rsidP="000E26D7">
      <w:pPr>
        <w:jc w:val="both"/>
        <w:rPr>
          <w:rFonts w:asciiTheme="minorHAnsi" w:hAnsiTheme="minorHAnsi" w:cstheme="minorHAnsi"/>
          <w:sz w:val="22"/>
          <w:szCs w:val="22"/>
        </w:rPr>
      </w:pPr>
      <w:r>
        <w:rPr>
          <w:rFonts w:asciiTheme="minorHAnsi" w:hAnsiTheme="minorHAnsi" w:cstheme="minorHAnsi"/>
          <w:color w:val="auto"/>
          <w:sz w:val="22"/>
          <w:szCs w:val="22"/>
        </w:rPr>
        <w:t>Le coût prévisionnel toutes taxes comprises de l’opération envisagée a été évalué à l’issue des études préalables à </w:t>
      </w:r>
      <w:r>
        <w:rPr>
          <w:rFonts w:asciiTheme="minorHAnsi" w:hAnsiTheme="minorHAnsi" w:cstheme="minorHAnsi"/>
          <w:b/>
          <w:color w:val="auto"/>
          <w:sz w:val="22"/>
          <w:szCs w:val="22"/>
        </w:rPr>
        <w:t>195 000 000 FCFA</w:t>
      </w:r>
      <w:r>
        <w:rPr>
          <w:rFonts w:asciiTheme="minorHAnsi" w:hAnsiTheme="minorHAnsi" w:cstheme="minorHAnsi"/>
          <w:sz w:val="22"/>
          <w:szCs w:val="22"/>
        </w:rPr>
        <w:t>.</w:t>
      </w:r>
    </w:p>
    <w:p w:rsidR="000E26D7" w:rsidRPr="00671B5B" w:rsidRDefault="000E26D7" w:rsidP="000E26D7">
      <w:pPr>
        <w:jc w:val="both"/>
        <w:rPr>
          <w:rFonts w:asciiTheme="minorHAnsi" w:hAnsiTheme="minorHAnsi" w:cstheme="minorHAnsi"/>
          <w:b/>
          <w:bCs/>
          <w:color w:val="FF0000"/>
          <w:sz w:val="14"/>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b/>
          <w:bCs/>
          <w:color w:val="auto"/>
          <w:sz w:val="22"/>
          <w:szCs w:val="22"/>
        </w:rPr>
        <w:t xml:space="preserve">6) </w:t>
      </w:r>
      <w:r>
        <w:rPr>
          <w:rFonts w:asciiTheme="minorHAnsi" w:hAnsiTheme="minorHAnsi" w:cstheme="minorHAnsi"/>
          <w:b/>
          <w:bCs/>
          <w:sz w:val="22"/>
          <w:szCs w:val="22"/>
        </w:rPr>
        <w:t xml:space="preserve">Participation </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La participation au présent appel d’offres est ouverte à toutes les entreprises ayant une parfaite connaissance en la matière.</w:t>
      </w:r>
    </w:p>
    <w:p w:rsidR="000E26D7" w:rsidRPr="00671B5B" w:rsidRDefault="000E26D7" w:rsidP="000E26D7">
      <w:pPr>
        <w:jc w:val="both"/>
        <w:rPr>
          <w:rFonts w:asciiTheme="minorHAnsi" w:hAnsiTheme="minorHAnsi" w:cstheme="minorHAnsi"/>
          <w:b/>
          <w:bCs/>
          <w:color w:val="FF0000"/>
          <w:sz w:val="12"/>
          <w:szCs w:val="22"/>
        </w:rPr>
      </w:pPr>
    </w:p>
    <w:p w:rsidR="000E26D7" w:rsidRDefault="000E26D7" w:rsidP="000E26D7">
      <w:pPr>
        <w:jc w:val="both"/>
        <w:rPr>
          <w:rFonts w:asciiTheme="minorHAnsi" w:hAnsiTheme="minorHAnsi" w:cstheme="minorHAnsi"/>
          <w:sz w:val="24"/>
          <w:szCs w:val="24"/>
        </w:rPr>
      </w:pPr>
      <w:r>
        <w:rPr>
          <w:rFonts w:asciiTheme="minorHAnsi" w:hAnsiTheme="minorHAnsi" w:cstheme="minorHAnsi"/>
          <w:b/>
          <w:bCs/>
          <w:sz w:val="22"/>
          <w:szCs w:val="24"/>
        </w:rPr>
        <w:t>7) Financement</w:t>
      </w:r>
      <w:r>
        <w:rPr>
          <w:rFonts w:asciiTheme="minorHAnsi" w:hAnsiTheme="minorHAnsi" w:cstheme="minorHAnsi"/>
          <w:b/>
          <w:bCs/>
          <w:sz w:val="24"/>
          <w:szCs w:val="24"/>
        </w:rPr>
        <w:tab/>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Le financement est assuré par le budget de la SODECOTON de</w:t>
      </w:r>
      <w:r w:rsidR="00B41099">
        <w:rPr>
          <w:rFonts w:asciiTheme="minorHAnsi" w:hAnsiTheme="minorHAnsi" w:cstheme="minorHAnsi"/>
          <w:sz w:val="22"/>
          <w:szCs w:val="22"/>
        </w:rPr>
        <w:t>s</w:t>
      </w:r>
      <w:r>
        <w:rPr>
          <w:rFonts w:asciiTheme="minorHAnsi" w:hAnsiTheme="minorHAnsi" w:cstheme="minorHAnsi"/>
          <w:sz w:val="22"/>
          <w:szCs w:val="22"/>
        </w:rPr>
        <w:t xml:space="preserve"> exercice</w:t>
      </w:r>
      <w:r w:rsidR="00B41099">
        <w:rPr>
          <w:rFonts w:asciiTheme="minorHAnsi" w:hAnsiTheme="minorHAnsi" w:cstheme="minorHAnsi"/>
          <w:sz w:val="22"/>
          <w:szCs w:val="22"/>
        </w:rPr>
        <w:t>s</w:t>
      </w:r>
      <w:r>
        <w:rPr>
          <w:rFonts w:asciiTheme="minorHAnsi" w:hAnsiTheme="minorHAnsi" w:cstheme="minorHAnsi"/>
          <w:sz w:val="22"/>
          <w:szCs w:val="22"/>
        </w:rPr>
        <w:t xml:space="preserve"> 2019</w:t>
      </w:r>
      <w:r w:rsidR="00B41099">
        <w:rPr>
          <w:rFonts w:asciiTheme="minorHAnsi" w:hAnsiTheme="minorHAnsi" w:cstheme="minorHAnsi"/>
          <w:sz w:val="22"/>
          <w:szCs w:val="22"/>
        </w:rPr>
        <w:t xml:space="preserve"> et </w:t>
      </w:r>
      <w:r>
        <w:rPr>
          <w:rFonts w:asciiTheme="minorHAnsi" w:hAnsiTheme="minorHAnsi" w:cstheme="minorHAnsi"/>
          <w:sz w:val="22"/>
          <w:szCs w:val="22"/>
        </w:rPr>
        <w:t xml:space="preserve">2020. </w:t>
      </w:r>
    </w:p>
    <w:p w:rsidR="000E26D7" w:rsidRDefault="000E26D7" w:rsidP="000E26D7">
      <w:pPr>
        <w:jc w:val="both"/>
        <w:rPr>
          <w:rFonts w:asciiTheme="minorHAnsi" w:hAnsiTheme="minorHAnsi" w:cstheme="minorHAnsi"/>
          <w:b/>
          <w:bCs/>
          <w:color w:val="FF0000"/>
          <w:sz w:val="16"/>
          <w:szCs w:val="22"/>
        </w:rPr>
      </w:pPr>
    </w:p>
    <w:p w:rsidR="000E26D7" w:rsidRDefault="000E26D7" w:rsidP="000E26D7">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8) Consultation du Dossier d’Appel d’Offres.</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Le Dossier d’Appel d’Offres peut être consulté aux</w:t>
      </w:r>
      <w:r>
        <w:rPr>
          <w:rFonts w:asciiTheme="minorHAnsi" w:hAnsiTheme="minorHAnsi" w:cstheme="minorHAnsi"/>
          <w:spacing w:val="13"/>
          <w:sz w:val="22"/>
          <w:szCs w:val="22"/>
        </w:rPr>
        <w:t xml:space="preserve"> </w:t>
      </w:r>
      <w:r>
        <w:rPr>
          <w:rFonts w:asciiTheme="minorHAnsi" w:hAnsiTheme="minorHAnsi" w:cstheme="minorHAnsi"/>
          <w:sz w:val="22"/>
          <w:szCs w:val="22"/>
        </w:rPr>
        <w:t>heures</w:t>
      </w:r>
      <w:r>
        <w:rPr>
          <w:rFonts w:asciiTheme="minorHAnsi" w:hAnsiTheme="minorHAnsi" w:cstheme="minorHAnsi"/>
          <w:spacing w:val="13"/>
          <w:sz w:val="22"/>
          <w:szCs w:val="22"/>
        </w:rPr>
        <w:t xml:space="preserve"> </w:t>
      </w:r>
      <w:r>
        <w:rPr>
          <w:rFonts w:asciiTheme="minorHAnsi" w:hAnsiTheme="minorHAnsi" w:cstheme="minorHAnsi"/>
          <w:sz w:val="22"/>
          <w:szCs w:val="22"/>
        </w:rPr>
        <w:t>ouvrables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w:t>
      </w:r>
    </w:p>
    <w:p w:rsidR="000E26D7" w:rsidRPr="00671B5B" w:rsidRDefault="000E26D7" w:rsidP="000E26D7">
      <w:pPr>
        <w:pStyle w:val="DefaultText"/>
        <w:jc w:val="both"/>
        <w:rPr>
          <w:rFonts w:asciiTheme="minorHAnsi" w:hAnsiTheme="minorHAnsi" w:cstheme="minorHAnsi"/>
          <w:sz w:val="12"/>
          <w:szCs w:val="22"/>
          <w:lang w:val="fr-FR"/>
        </w:rPr>
      </w:pPr>
    </w:p>
    <w:p w:rsidR="000E26D7" w:rsidRDefault="000E26D7" w:rsidP="000E26D7">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 xml:space="preserve">9) </w:t>
      </w:r>
      <w:r>
        <w:rPr>
          <w:rFonts w:asciiTheme="minorHAnsi" w:hAnsiTheme="minorHAnsi" w:cstheme="minorHAnsi"/>
          <w:b/>
          <w:bCs/>
          <w:sz w:val="22"/>
          <w:szCs w:val="24"/>
          <w:lang w:val="fr-FR"/>
        </w:rPr>
        <w:t>Acquisition</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du</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Dossier</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d'Appel</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d'Offres</w:t>
      </w:r>
      <w:r>
        <w:rPr>
          <w:rFonts w:asciiTheme="minorHAnsi" w:hAnsiTheme="minorHAnsi" w:cstheme="minorHAnsi"/>
          <w:b/>
          <w:sz w:val="22"/>
          <w:szCs w:val="24"/>
          <w:lang w:val="fr-FR"/>
        </w:rPr>
        <w:t>.</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Le Dossier d’Appel d’Offres peut être obtenu à la Direction Générale de la SODECOTON à Garoua B.P. 302 Tél. 222-27-10-80, E- mail : sodecoton@sodecoton.cm, fax: 222-27-20-68, à la Délégation de la </w:t>
      </w:r>
    </w:p>
    <w:p w:rsidR="000E26D7" w:rsidRDefault="000E26D7" w:rsidP="000E26D7">
      <w:pPr>
        <w:jc w:val="both"/>
        <w:rPr>
          <w:rFonts w:asciiTheme="minorHAnsi" w:hAnsiTheme="minorHAnsi" w:cstheme="minorHAnsi"/>
          <w:sz w:val="22"/>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SODECOTON de Yaoundé B.P. 304 Tél. 222-20-19-72 ou à la Délégation de la SODECOTON de Douala B.P. 1699 Tél. 233-42-46-03 dès publication du présent avis, contre versement d’une somme non remboursable de </w:t>
      </w:r>
      <w:r>
        <w:rPr>
          <w:rFonts w:asciiTheme="minorHAnsi" w:hAnsiTheme="minorHAnsi" w:cstheme="minorHAnsi"/>
          <w:b/>
          <w:sz w:val="22"/>
          <w:szCs w:val="22"/>
        </w:rPr>
        <w:t>120 000 (cent vingt mille) FCFA</w:t>
      </w:r>
      <w:r>
        <w:rPr>
          <w:rFonts w:asciiTheme="minorHAnsi" w:hAnsiTheme="minorHAnsi" w:cstheme="minorHAnsi"/>
          <w:sz w:val="22"/>
          <w:szCs w:val="22"/>
        </w:rPr>
        <w:t xml:space="preserve"> payable sur le compte n° </w:t>
      </w:r>
      <w:r>
        <w:rPr>
          <w:rFonts w:asciiTheme="minorHAnsi" w:hAnsiTheme="minorHAnsi" w:cstheme="minorHAnsi"/>
          <w:b/>
          <w:bCs/>
          <w:sz w:val="22"/>
          <w:szCs w:val="22"/>
        </w:rPr>
        <w:t>97568660001-28</w:t>
      </w:r>
      <w:r>
        <w:rPr>
          <w:rFonts w:asciiTheme="minorHAnsi" w:hAnsiTheme="minorHAnsi" w:cstheme="minorHAnsi"/>
          <w:sz w:val="22"/>
          <w:szCs w:val="22"/>
        </w:rPr>
        <w:t xml:space="preserve"> ouvert auprès des 12 agences BICEC ci-après au nom de  “ </w:t>
      </w:r>
      <w:r>
        <w:rPr>
          <w:rFonts w:asciiTheme="minorHAnsi" w:hAnsiTheme="minorHAnsi" w:cstheme="minorHAnsi"/>
          <w:b/>
          <w:sz w:val="22"/>
          <w:szCs w:val="22"/>
        </w:rPr>
        <w:t>Compte Spécial CAS  ARMP</w:t>
      </w:r>
      <w:r>
        <w:rPr>
          <w:rFonts w:asciiTheme="minorHAnsi" w:hAnsiTheme="minorHAnsi" w:cstheme="minorHAnsi"/>
          <w:sz w:val="22"/>
          <w:szCs w:val="22"/>
        </w:rPr>
        <w:t xml:space="preserve"> “. Il s’agit des agences de : Yaoundé Agence Centrale, Douala </w:t>
      </w:r>
      <w:proofErr w:type="spellStart"/>
      <w:r>
        <w:rPr>
          <w:rFonts w:asciiTheme="minorHAnsi" w:hAnsiTheme="minorHAnsi" w:cstheme="minorHAnsi"/>
          <w:sz w:val="22"/>
          <w:szCs w:val="22"/>
        </w:rPr>
        <w:t>Bonanjo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Buéa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Ebolowa</w:t>
      </w:r>
      <w:proofErr w:type="spellEnd"/>
      <w:r>
        <w:rPr>
          <w:rFonts w:asciiTheme="minorHAnsi" w:hAnsiTheme="minorHAnsi" w:cstheme="minorHAnsi"/>
          <w:sz w:val="22"/>
          <w:szCs w:val="22"/>
        </w:rPr>
        <w:t xml:space="preserve">, Dschang, </w:t>
      </w:r>
      <w:proofErr w:type="spellStart"/>
      <w:r>
        <w:rPr>
          <w:rFonts w:asciiTheme="minorHAnsi" w:hAnsiTheme="minorHAnsi" w:cstheme="minorHAnsi"/>
          <w:sz w:val="22"/>
          <w:szCs w:val="22"/>
        </w:rPr>
        <w:t>Ngaoundéré</w:t>
      </w:r>
      <w:proofErr w:type="spellEnd"/>
      <w:r>
        <w:rPr>
          <w:rFonts w:asciiTheme="minorHAnsi" w:hAnsiTheme="minorHAnsi" w:cstheme="minorHAnsi"/>
          <w:sz w:val="22"/>
          <w:szCs w:val="22"/>
        </w:rPr>
        <w:t xml:space="preserve">, Maroua, </w:t>
      </w:r>
      <w:proofErr w:type="spellStart"/>
      <w:r>
        <w:rPr>
          <w:rFonts w:asciiTheme="minorHAnsi" w:hAnsiTheme="minorHAnsi" w:cstheme="minorHAnsi"/>
          <w:sz w:val="22"/>
          <w:szCs w:val="22"/>
        </w:rPr>
        <w:t>Limbé</w:t>
      </w:r>
      <w:proofErr w:type="spellEnd"/>
      <w:r>
        <w:rPr>
          <w:rFonts w:asciiTheme="minorHAnsi" w:hAnsiTheme="minorHAnsi" w:cstheme="minorHAnsi"/>
          <w:sz w:val="22"/>
          <w:szCs w:val="22"/>
        </w:rPr>
        <w:t xml:space="preserve">, Bafoussam, Bamenda, Garoua, et Bertoua. </w:t>
      </w:r>
    </w:p>
    <w:p w:rsidR="000E26D7" w:rsidRDefault="000E26D7" w:rsidP="000E26D7">
      <w:pPr>
        <w:jc w:val="both"/>
        <w:rPr>
          <w:rFonts w:asciiTheme="minorHAnsi" w:hAnsiTheme="minorHAnsi" w:cstheme="minorHAnsi"/>
          <w:sz w:val="22"/>
          <w:szCs w:val="22"/>
        </w:rPr>
      </w:pPr>
    </w:p>
    <w:p w:rsidR="000E26D7" w:rsidRDefault="000E26D7" w:rsidP="000E26D7">
      <w:pPr>
        <w:jc w:val="both"/>
        <w:rPr>
          <w:rFonts w:asciiTheme="minorHAnsi" w:hAnsiTheme="minorHAnsi" w:cstheme="minorHAnsi"/>
          <w:sz w:val="10"/>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Le soumissionnaire devra s’y rendre muni d’une copie ou photocopie de l’avis d’appel d’offres. </w:t>
      </w:r>
    </w:p>
    <w:p w:rsidR="000E26D7" w:rsidRDefault="000E26D7" w:rsidP="000E26D7">
      <w:pPr>
        <w:jc w:val="both"/>
        <w:rPr>
          <w:rFonts w:asciiTheme="minorHAnsi" w:hAnsiTheme="minorHAnsi" w:cstheme="minorHAnsi"/>
          <w:sz w:val="12"/>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lastRenderedPageBreak/>
        <w:t>Lors du retrait du dossier, le soumissionnaire devra remettre une copie de son reçu de versement portant bien le nom de l’entreprise, le nom du Maître d’Ouvrage et le numéro de l’appel d’offres.</w:t>
      </w:r>
    </w:p>
    <w:p w:rsidR="000E26D7" w:rsidRPr="00671B5B" w:rsidRDefault="000E26D7" w:rsidP="000E26D7">
      <w:pPr>
        <w:jc w:val="both"/>
        <w:rPr>
          <w:rFonts w:asciiTheme="minorHAnsi" w:hAnsiTheme="minorHAnsi" w:cstheme="minorHAnsi"/>
          <w:b/>
          <w:sz w:val="16"/>
          <w:szCs w:val="24"/>
        </w:rPr>
      </w:pPr>
    </w:p>
    <w:p w:rsidR="000E26D7" w:rsidRDefault="000E26D7" w:rsidP="000E26D7">
      <w:pPr>
        <w:jc w:val="both"/>
        <w:rPr>
          <w:rFonts w:asciiTheme="minorHAnsi" w:hAnsiTheme="minorHAnsi" w:cstheme="minorHAnsi"/>
          <w:sz w:val="22"/>
          <w:szCs w:val="24"/>
        </w:rPr>
      </w:pPr>
      <w:r>
        <w:rPr>
          <w:rFonts w:asciiTheme="minorHAnsi" w:hAnsiTheme="minorHAnsi" w:cstheme="minorHAnsi"/>
          <w:b/>
          <w:sz w:val="22"/>
          <w:szCs w:val="24"/>
        </w:rPr>
        <w:t>10) Remise des offres</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Les soumissions présentées sous forme reliée, rédigées en Français ou en Anglais, établies en six (</w:t>
      </w:r>
      <w:r>
        <w:rPr>
          <w:rFonts w:asciiTheme="minorHAnsi" w:hAnsiTheme="minorHAnsi" w:cstheme="minorHAnsi"/>
          <w:b/>
          <w:sz w:val="22"/>
          <w:szCs w:val="22"/>
        </w:rPr>
        <w:t>06</w:t>
      </w:r>
      <w:r>
        <w:rPr>
          <w:rFonts w:asciiTheme="minorHAnsi" w:hAnsiTheme="minorHAnsi" w:cstheme="minorHAnsi"/>
          <w:sz w:val="22"/>
          <w:szCs w:val="22"/>
        </w:rPr>
        <w:t>) exemplaires dont un original et cinq (</w:t>
      </w:r>
      <w:r>
        <w:rPr>
          <w:rFonts w:asciiTheme="minorHAnsi" w:hAnsiTheme="minorHAnsi" w:cstheme="minorHAnsi"/>
          <w:b/>
          <w:sz w:val="22"/>
          <w:szCs w:val="22"/>
        </w:rPr>
        <w:t>05</w:t>
      </w:r>
      <w:r>
        <w:rPr>
          <w:rFonts w:asciiTheme="minorHAnsi" w:hAnsiTheme="minorHAnsi" w:cstheme="minorHAnsi"/>
          <w:sz w:val="22"/>
          <w:szCs w:val="22"/>
        </w:rPr>
        <w:t xml:space="preserve">) copies, marqués comme tels devront parvenir </w:t>
      </w:r>
      <w:r>
        <w:rPr>
          <w:rFonts w:asciiTheme="minorHAnsi" w:hAnsiTheme="minorHAnsi" w:cstheme="minorHAnsi"/>
          <w:b/>
          <w:sz w:val="22"/>
          <w:szCs w:val="22"/>
        </w:rPr>
        <w:t>au plus tard le 3</w:t>
      </w:r>
      <w:r w:rsidR="00B41099">
        <w:rPr>
          <w:rFonts w:asciiTheme="minorHAnsi" w:hAnsiTheme="minorHAnsi" w:cstheme="minorHAnsi"/>
          <w:b/>
          <w:sz w:val="22"/>
          <w:szCs w:val="22"/>
        </w:rPr>
        <w:t>1</w:t>
      </w:r>
      <w:r>
        <w:rPr>
          <w:rFonts w:asciiTheme="minorHAnsi" w:hAnsiTheme="minorHAnsi" w:cstheme="minorHAnsi"/>
          <w:b/>
          <w:sz w:val="22"/>
          <w:szCs w:val="22"/>
        </w:rPr>
        <w:t xml:space="preserve">/10/2019 </w:t>
      </w:r>
      <w:r>
        <w:rPr>
          <w:rFonts w:asciiTheme="minorHAnsi" w:hAnsiTheme="minorHAnsi" w:cstheme="minorHAnsi"/>
          <w:sz w:val="22"/>
          <w:szCs w:val="22"/>
        </w:rPr>
        <w:t>à</w:t>
      </w:r>
      <w:r>
        <w:rPr>
          <w:rFonts w:asciiTheme="minorHAnsi" w:hAnsiTheme="minorHAnsi" w:cstheme="minorHAnsi"/>
          <w:b/>
          <w:sz w:val="22"/>
          <w:szCs w:val="22"/>
        </w:rPr>
        <w:t xml:space="preserve"> 15</w:t>
      </w:r>
      <w:r>
        <w:rPr>
          <w:rFonts w:asciiTheme="minorHAnsi" w:hAnsiTheme="minorHAnsi" w:cstheme="minorHAnsi"/>
          <w:sz w:val="22"/>
          <w:szCs w:val="22"/>
        </w:rPr>
        <w:t xml:space="preserve"> </w:t>
      </w:r>
      <w:r>
        <w:rPr>
          <w:rFonts w:asciiTheme="minorHAnsi" w:hAnsiTheme="minorHAnsi" w:cstheme="minorHAnsi"/>
          <w:b/>
          <w:sz w:val="22"/>
          <w:szCs w:val="22"/>
        </w:rPr>
        <w:t>heures</w:t>
      </w:r>
      <w:r>
        <w:rPr>
          <w:rFonts w:asciiTheme="minorHAnsi" w:hAnsiTheme="minorHAnsi" w:cstheme="minorHAnsi"/>
          <w:sz w:val="22"/>
          <w:szCs w:val="22"/>
        </w:rPr>
        <w:t xml:space="preserve"> au Secrétariat de la Direction Générale de la SODECOTON à</w:t>
      </w:r>
      <w:r>
        <w:rPr>
          <w:rFonts w:asciiTheme="minorHAnsi" w:hAnsiTheme="minorHAnsi" w:cstheme="minorHAnsi"/>
          <w:b/>
          <w:sz w:val="22"/>
          <w:szCs w:val="22"/>
        </w:rPr>
        <w:t xml:space="preserve"> </w:t>
      </w:r>
      <w:r>
        <w:rPr>
          <w:rFonts w:asciiTheme="minorHAnsi" w:hAnsiTheme="minorHAnsi" w:cstheme="minorHAnsi"/>
          <w:sz w:val="22"/>
          <w:szCs w:val="22"/>
        </w:rPr>
        <w:t>Garoua. Les plis renfermant les soumissions seront contenus dans une enveloppe extérieure anonyme portant la mention :</w:t>
      </w:r>
    </w:p>
    <w:p w:rsidR="000E26D7" w:rsidRDefault="000E26D7" w:rsidP="000E26D7">
      <w:pPr>
        <w:jc w:val="both"/>
        <w:rPr>
          <w:rFonts w:asciiTheme="minorHAnsi" w:hAnsiTheme="minorHAnsi" w:cstheme="minorHAnsi"/>
          <w:sz w:val="12"/>
          <w:szCs w:val="22"/>
        </w:rPr>
      </w:pPr>
    </w:p>
    <w:p w:rsidR="000E26D7" w:rsidRPr="00CB08B0" w:rsidRDefault="000E26D7" w:rsidP="000E26D7">
      <w:pPr>
        <w:pStyle w:val="Sansinterligne"/>
        <w:jc w:val="center"/>
        <w:rPr>
          <w:rFonts w:asciiTheme="minorHAnsi" w:eastAsia="Calibri" w:hAnsiTheme="minorHAnsi" w:cstheme="minorHAnsi"/>
          <w:b/>
        </w:rPr>
      </w:pPr>
      <w:r>
        <w:rPr>
          <w:rFonts w:asciiTheme="minorHAnsi" w:hAnsiTheme="minorHAnsi" w:cstheme="minorHAnsi"/>
          <w:b/>
        </w:rPr>
        <w:t> AVIS D’</w:t>
      </w:r>
      <w:r>
        <w:rPr>
          <w:rFonts w:asciiTheme="minorHAnsi" w:hAnsiTheme="minorHAnsi" w:cstheme="minorHAnsi"/>
          <w:b/>
          <w:bCs/>
        </w:rPr>
        <w:t xml:space="preserve">APPEL D'OFFRES </w:t>
      </w:r>
      <w:r w:rsidRPr="00CB08B0">
        <w:rPr>
          <w:rFonts w:asciiTheme="minorHAnsi" w:eastAsia="Calibri" w:hAnsiTheme="minorHAnsi" w:cstheme="minorHAnsi"/>
          <w:b/>
        </w:rPr>
        <w:t xml:space="preserve">NATIONAL OUVERT N° </w:t>
      </w:r>
      <w:r>
        <w:rPr>
          <w:rFonts w:asciiTheme="minorHAnsi" w:eastAsia="Calibri" w:hAnsiTheme="minorHAnsi" w:cstheme="minorHAnsi"/>
          <w:b/>
        </w:rPr>
        <w:t>______</w:t>
      </w:r>
      <w:r w:rsidRPr="00CB08B0">
        <w:rPr>
          <w:rFonts w:asciiTheme="minorHAnsi" w:eastAsia="Calibri" w:hAnsiTheme="minorHAnsi" w:cstheme="minorHAnsi"/>
          <w:b/>
        </w:rPr>
        <w:t>/19/AONO/SDCC/CIPM</w:t>
      </w:r>
    </w:p>
    <w:p w:rsidR="000E26D7" w:rsidRPr="007960F2" w:rsidRDefault="000E26D7" w:rsidP="000E26D7">
      <w:pPr>
        <w:spacing w:line="276" w:lineRule="auto"/>
        <w:jc w:val="center"/>
        <w:rPr>
          <w:rFonts w:asciiTheme="minorHAnsi" w:hAnsiTheme="minorHAnsi" w:cstheme="minorHAnsi"/>
          <w:b/>
          <w:sz w:val="22"/>
          <w:szCs w:val="22"/>
        </w:rPr>
      </w:pPr>
      <w:r w:rsidRPr="00CB08B0">
        <w:rPr>
          <w:rFonts w:asciiTheme="minorHAnsi" w:eastAsia="Calibri" w:hAnsiTheme="minorHAnsi" w:cstheme="minorHAnsi"/>
          <w:b/>
          <w:sz w:val="22"/>
          <w:szCs w:val="22"/>
        </w:rPr>
        <w:t xml:space="preserve">DU ____________POUR LA </w:t>
      </w:r>
      <w:r w:rsidRPr="00CB08B0">
        <w:rPr>
          <w:rFonts w:asciiTheme="minorHAnsi" w:hAnsiTheme="minorHAnsi" w:cstheme="minorHAnsi"/>
          <w:b/>
          <w:sz w:val="22"/>
          <w:szCs w:val="22"/>
        </w:rPr>
        <w:t xml:space="preserve">FOURNITURE </w:t>
      </w:r>
      <w:r w:rsidRPr="00CB08B0">
        <w:rPr>
          <w:rFonts w:asciiTheme="minorHAnsi" w:hAnsiTheme="minorHAnsi" w:cstheme="minorHAnsi"/>
          <w:b/>
          <w:caps/>
          <w:sz w:val="22"/>
          <w:szCs w:val="22"/>
        </w:rPr>
        <w:t>d’un lot de 200</w:t>
      </w:r>
      <w:r>
        <w:rPr>
          <w:rFonts w:asciiTheme="minorHAnsi" w:hAnsiTheme="minorHAnsi" w:cstheme="minorHAnsi"/>
          <w:b/>
          <w:caps/>
          <w:sz w:val="22"/>
          <w:szCs w:val="22"/>
        </w:rPr>
        <w:t xml:space="preserve"> 000 KG </w:t>
      </w:r>
      <w:r w:rsidRPr="00CB08B0">
        <w:rPr>
          <w:rFonts w:asciiTheme="minorHAnsi" w:hAnsiTheme="minorHAnsi" w:cstheme="minorHAnsi"/>
          <w:b/>
          <w:caps/>
          <w:sz w:val="22"/>
          <w:szCs w:val="22"/>
        </w:rPr>
        <w:t>de soude caustique A LA SODECOTON</w:t>
      </w:r>
    </w:p>
    <w:p w:rsidR="000E26D7" w:rsidRDefault="000E26D7" w:rsidP="000E26D7">
      <w:pPr>
        <w:jc w:val="center"/>
        <w:rPr>
          <w:rFonts w:asciiTheme="minorHAnsi" w:hAnsiTheme="minorHAnsi" w:cstheme="minorHAnsi"/>
          <w:b/>
          <w:sz w:val="2"/>
          <w:szCs w:val="22"/>
        </w:rPr>
      </w:pPr>
    </w:p>
    <w:p w:rsidR="000E26D7" w:rsidRDefault="000E26D7" w:rsidP="000E26D7">
      <w:pPr>
        <w:jc w:val="center"/>
        <w:rPr>
          <w:rFonts w:asciiTheme="minorHAnsi" w:hAnsiTheme="minorHAnsi" w:cstheme="minorHAnsi"/>
          <w:b/>
          <w:bCs/>
          <w:sz w:val="22"/>
          <w:szCs w:val="22"/>
        </w:rPr>
      </w:pPr>
      <w:r>
        <w:rPr>
          <w:rFonts w:asciiTheme="minorHAnsi" w:hAnsiTheme="minorHAnsi" w:cstheme="minorHAnsi"/>
          <w:b/>
          <w:bCs/>
          <w:sz w:val="22"/>
          <w:szCs w:val="22"/>
        </w:rPr>
        <w:t>« A N'OUVRIR QU'EN SEANCE DE DEPOUILLEMENT »</w:t>
      </w:r>
    </w:p>
    <w:p w:rsidR="000E26D7" w:rsidRPr="00671B5B" w:rsidRDefault="000E26D7" w:rsidP="000E26D7">
      <w:pPr>
        <w:jc w:val="both"/>
        <w:rPr>
          <w:rFonts w:asciiTheme="minorHAnsi" w:hAnsiTheme="minorHAnsi" w:cstheme="minorHAnsi"/>
          <w:b/>
          <w:bCs/>
          <w:sz w:val="12"/>
          <w:szCs w:val="22"/>
        </w:rPr>
      </w:pPr>
    </w:p>
    <w:p w:rsidR="000E26D7" w:rsidRDefault="000E26D7" w:rsidP="000E26D7">
      <w:pPr>
        <w:rPr>
          <w:rFonts w:asciiTheme="minorHAnsi" w:hAnsiTheme="minorHAnsi" w:cstheme="minorHAnsi"/>
          <w:b/>
          <w:bCs/>
          <w:sz w:val="22"/>
          <w:szCs w:val="24"/>
        </w:rPr>
      </w:pPr>
      <w:r>
        <w:rPr>
          <w:rFonts w:asciiTheme="minorHAnsi" w:hAnsiTheme="minorHAnsi" w:cstheme="minorHAnsi"/>
          <w:b/>
          <w:bCs/>
          <w:sz w:val="22"/>
          <w:szCs w:val="24"/>
        </w:rPr>
        <w:t>11)</w:t>
      </w:r>
      <w:r>
        <w:rPr>
          <w:rFonts w:asciiTheme="minorHAnsi" w:hAnsiTheme="minorHAnsi" w:cstheme="minorHAnsi"/>
          <w:b/>
          <w:bCs/>
          <w:spacing w:val="6"/>
          <w:sz w:val="22"/>
          <w:szCs w:val="24"/>
        </w:rPr>
        <w:t xml:space="preserve"> </w:t>
      </w:r>
      <w:r>
        <w:rPr>
          <w:rFonts w:asciiTheme="minorHAnsi" w:hAnsiTheme="minorHAnsi" w:cstheme="minorHAnsi"/>
          <w:b/>
          <w:bCs/>
          <w:sz w:val="22"/>
          <w:szCs w:val="24"/>
        </w:rPr>
        <w:t>Cautionnement provisoire</w:t>
      </w:r>
    </w:p>
    <w:p w:rsidR="000E26D7" w:rsidRDefault="000E26D7" w:rsidP="000E26D7">
      <w:pPr>
        <w:jc w:val="both"/>
        <w:rPr>
          <w:rFonts w:asciiTheme="minorHAnsi" w:hAnsiTheme="minorHAnsi" w:cstheme="minorHAnsi"/>
          <w:sz w:val="22"/>
          <w:szCs w:val="22"/>
        </w:rPr>
      </w:pPr>
      <w:r>
        <w:rPr>
          <w:rFonts w:asciiTheme="minorHAnsi" w:hAnsiTheme="minorHAnsi" w:cstheme="minorHAnsi"/>
          <w:color w:val="auto"/>
          <w:sz w:val="22"/>
          <w:szCs w:val="22"/>
        </w:rPr>
        <w:t>Chaque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soumissionnaire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doit</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joindre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à</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ses</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pièces administratives, une caution de soumission, établie par un organisme financier agréé par le Ministère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chargé</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finances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et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dont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liste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figure dans</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pièce</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12</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du</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DAO,</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d'un</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montant</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égal à </w:t>
      </w:r>
      <w:r>
        <w:rPr>
          <w:rFonts w:asciiTheme="minorHAnsi" w:hAnsiTheme="minorHAnsi" w:cstheme="minorHAnsi"/>
          <w:b/>
          <w:color w:val="auto"/>
          <w:sz w:val="22"/>
          <w:szCs w:val="22"/>
        </w:rPr>
        <w:t>3 900 000</w:t>
      </w:r>
      <w:r>
        <w:rPr>
          <w:rFonts w:asciiTheme="minorHAnsi" w:hAnsiTheme="minorHAnsi" w:cstheme="minorHAnsi"/>
          <w:color w:val="auto"/>
          <w:sz w:val="22"/>
          <w:szCs w:val="22"/>
        </w:rPr>
        <w:t xml:space="preserve"> FCFA et </w:t>
      </w:r>
      <w:r>
        <w:rPr>
          <w:rFonts w:asciiTheme="minorHAnsi" w:hAnsiTheme="minorHAnsi" w:cstheme="minorHAnsi"/>
          <w:color w:val="auto"/>
          <w:spacing w:val="1"/>
          <w:sz w:val="22"/>
          <w:szCs w:val="22"/>
        </w:rPr>
        <w:t xml:space="preserve">valable </w:t>
      </w:r>
      <w:r>
        <w:rPr>
          <w:rFonts w:asciiTheme="minorHAnsi" w:hAnsiTheme="minorHAnsi" w:cstheme="minorHAnsi"/>
          <w:color w:val="auto"/>
          <w:sz w:val="22"/>
          <w:szCs w:val="22"/>
        </w:rPr>
        <w:t>pendant trente (30)</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jours</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au-delà</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de la date</w:t>
      </w:r>
      <w:r>
        <w:rPr>
          <w:rFonts w:asciiTheme="minorHAnsi" w:hAnsiTheme="minorHAnsi" w:cstheme="minorHAnsi"/>
          <w:color w:val="auto"/>
          <w:spacing w:val="6"/>
          <w:sz w:val="22"/>
          <w:szCs w:val="22"/>
        </w:rPr>
        <w:t xml:space="preserve"> limite </w:t>
      </w:r>
      <w:r>
        <w:rPr>
          <w:rFonts w:asciiTheme="minorHAnsi" w:hAnsiTheme="minorHAnsi" w:cstheme="minorHAnsi"/>
          <w:color w:val="auto"/>
          <w:sz w:val="22"/>
          <w:szCs w:val="22"/>
        </w:rPr>
        <w:t>de</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validité</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offres.</w:t>
      </w:r>
    </w:p>
    <w:p w:rsidR="000E26D7" w:rsidRDefault="000E26D7" w:rsidP="000E26D7">
      <w:pPr>
        <w:jc w:val="both"/>
        <w:rPr>
          <w:rFonts w:asciiTheme="minorHAnsi" w:hAnsiTheme="minorHAnsi" w:cstheme="minorHAnsi"/>
          <w:b/>
          <w:bCs/>
          <w:color w:val="ED7D31" w:themeColor="accent2"/>
          <w:sz w:val="16"/>
          <w:szCs w:val="22"/>
        </w:rPr>
      </w:pPr>
    </w:p>
    <w:p w:rsidR="000E26D7" w:rsidRDefault="000E26D7" w:rsidP="000E26D7">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12) Recevabilité des offres</w:t>
      </w:r>
    </w:p>
    <w:p w:rsidR="000E26D7" w:rsidRPr="00CB08B0" w:rsidRDefault="000E26D7" w:rsidP="000E26D7">
      <w:pPr>
        <w:jc w:val="both"/>
        <w:rPr>
          <w:rFonts w:asciiTheme="minorHAnsi" w:hAnsiTheme="minorHAnsi" w:cstheme="minorHAnsi"/>
          <w:sz w:val="22"/>
          <w:szCs w:val="22"/>
        </w:rPr>
      </w:pPr>
      <w:r>
        <w:rPr>
          <w:rFonts w:asciiTheme="minorHAnsi" w:hAnsiTheme="minorHAnsi" w:cstheme="minorHAnsi"/>
          <w:sz w:val="22"/>
          <w:szCs w:val="22"/>
        </w:rPr>
        <w:t>Sous peine de</w:t>
      </w:r>
      <w:r>
        <w:rPr>
          <w:rFonts w:asciiTheme="minorHAnsi" w:hAnsiTheme="minorHAnsi" w:cstheme="minorHAnsi"/>
          <w:spacing w:val="-23"/>
          <w:sz w:val="22"/>
          <w:szCs w:val="22"/>
        </w:rPr>
        <w:t xml:space="preserve"> </w:t>
      </w:r>
      <w:r>
        <w:rPr>
          <w:rFonts w:asciiTheme="minorHAnsi" w:hAnsiTheme="minorHAnsi" w:cstheme="minorHAnsi"/>
          <w:sz w:val="22"/>
          <w:szCs w:val="22"/>
        </w:rPr>
        <w:t>rejet, les</w:t>
      </w:r>
      <w:r>
        <w:rPr>
          <w:rFonts w:asciiTheme="minorHAnsi" w:hAnsiTheme="minorHAnsi" w:cstheme="minorHAnsi"/>
          <w:spacing w:val="-23"/>
          <w:sz w:val="22"/>
          <w:szCs w:val="22"/>
        </w:rPr>
        <w:t xml:space="preserve"> </w:t>
      </w:r>
      <w:r>
        <w:rPr>
          <w:rFonts w:asciiTheme="minorHAnsi" w:hAnsiTheme="minorHAnsi" w:cstheme="minorHAnsi"/>
          <w:sz w:val="22"/>
          <w:szCs w:val="22"/>
        </w:rPr>
        <w:t>pièces du dossier</w:t>
      </w:r>
      <w:r>
        <w:rPr>
          <w:rFonts w:asciiTheme="minorHAnsi" w:hAnsiTheme="minorHAnsi" w:cstheme="minorHAnsi"/>
          <w:spacing w:val="-23"/>
          <w:sz w:val="22"/>
          <w:szCs w:val="22"/>
        </w:rPr>
        <w:t xml:space="preserve"> </w:t>
      </w:r>
      <w:r>
        <w:rPr>
          <w:rFonts w:asciiTheme="minorHAnsi" w:hAnsiTheme="minorHAnsi" w:cstheme="minorHAnsi"/>
          <w:sz w:val="22"/>
          <w:szCs w:val="22"/>
        </w:rPr>
        <w:t>administratif</w:t>
      </w:r>
      <w:r>
        <w:rPr>
          <w:rFonts w:asciiTheme="minorHAnsi" w:hAnsiTheme="minorHAnsi" w:cstheme="minorHAnsi"/>
          <w:spacing w:val="-6"/>
          <w:sz w:val="22"/>
          <w:szCs w:val="22"/>
        </w:rPr>
        <w:t xml:space="preserve"> </w:t>
      </w:r>
      <w:r>
        <w:rPr>
          <w:rFonts w:asciiTheme="minorHAnsi" w:hAnsiTheme="minorHAnsi" w:cstheme="minorHAnsi"/>
          <w:sz w:val="22"/>
          <w:szCs w:val="22"/>
        </w:rPr>
        <w:t>requises</w:t>
      </w:r>
      <w:r>
        <w:rPr>
          <w:rFonts w:asciiTheme="minorHAnsi" w:hAnsiTheme="minorHAnsi" w:cstheme="minorHAnsi"/>
          <w:spacing w:val="-6"/>
          <w:sz w:val="22"/>
          <w:szCs w:val="22"/>
        </w:rPr>
        <w:t xml:space="preserve"> </w:t>
      </w:r>
      <w:r>
        <w:rPr>
          <w:rFonts w:asciiTheme="minorHAnsi" w:hAnsiTheme="minorHAnsi" w:cstheme="minorHAnsi"/>
          <w:sz w:val="22"/>
          <w:szCs w:val="22"/>
        </w:rPr>
        <w:t>doivent</w:t>
      </w:r>
      <w:r>
        <w:rPr>
          <w:rFonts w:asciiTheme="minorHAnsi" w:hAnsiTheme="minorHAnsi" w:cstheme="minorHAnsi"/>
          <w:spacing w:val="-6"/>
          <w:sz w:val="22"/>
          <w:szCs w:val="22"/>
        </w:rPr>
        <w:t xml:space="preserve"> </w:t>
      </w:r>
      <w:r>
        <w:rPr>
          <w:rFonts w:asciiTheme="minorHAnsi" w:hAnsiTheme="minorHAnsi" w:cstheme="minorHAnsi"/>
          <w:sz w:val="22"/>
          <w:szCs w:val="22"/>
        </w:rPr>
        <w:t>être</w:t>
      </w:r>
      <w:r>
        <w:rPr>
          <w:rFonts w:asciiTheme="minorHAnsi" w:hAnsiTheme="minorHAnsi" w:cstheme="minorHAnsi"/>
          <w:spacing w:val="-6"/>
          <w:sz w:val="22"/>
          <w:szCs w:val="22"/>
        </w:rPr>
        <w:t xml:space="preserve"> </w:t>
      </w:r>
      <w:r>
        <w:rPr>
          <w:rFonts w:asciiTheme="minorHAnsi" w:hAnsiTheme="minorHAnsi" w:cstheme="minorHAnsi"/>
          <w:sz w:val="22"/>
          <w:szCs w:val="22"/>
        </w:rPr>
        <w:t>produites en</w:t>
      </w:r>
      <w:r>
        <w:rPr>
          <w:rFonts w:asciiTheme="minorHAnsi" w:hAnsiTheme="minorHAnsi" w:cstheme="minorHAnsi"/>
          <w:spacing w:val="-8"/>
          <w:sz w:val="22"/>
          <w:szCs w:val="22"/>
        </w:rPr>
        <w:t xml:space="preserve"> </w:t>
      </w:r>
      <w:r>
        <w:rPr>
          <w:rFonts w:asciiTheme="minorHAnsi" w:hAnsiTheme="minorHAnsi" w:cstheme="minorHAnsi"/>
          <w:sz w:val="22"/>
          <w:szCs w:val="22"/>
        </w:rPr>
        <w:t>originaux</w:t>
      </w:r>
      <w:r>
        <w:rPr>
          <w:rFonts w:asciiTheme="minorHAnsi" w:hAnsiTheme="minorHAnsi" w:cstheme="minorHAnsi"/>
          <w:spacing w:val="-8"/>
          <w:sz w:val="22"/>
          <w:szCs w:val="22"/>
        </w:rPr>
        <w:t xml:space="preserve"> </w:t>
      </w:r>
      <w:r>
        <w:rPr>
          <w:rFonts w:asciiTheme="minorHAnsi" w:hAnsiTheme="minorHAnsi" w:cstheme="minorHAnsi"/>
          <w:sz w:val="22"/>
          <w:szCs w:val="22"/>
        </w:rPr>
        <w:t>ou</w:t>
      </w:r>
      <w:r>
        <w:rPr>
          <w:rFonts w:asciiTheme="minorHAnsi" w:hAnsiTheme="minorHAnsi" w:cstheme="minorHAnsi"/>
          <w:spacing w:val="-8"/>
          <w:sz w:val="22"/>
          <w:szCs w:val="22"/>
        </w:rPr>
        <w:t xml:space="preserve"> </w:t>
      </w:r>
      <w:r>
        <w:rPr>
          <w:rFonts w:asciiTheme="minorHAnsi" w:hAnsiTheme="minorHAnsi" w:cstheme="minorHAnsi"/>
          <w:sz w:val="22"/>
          <w:szCs w:val="22"/>
        </w:rPr>
        <w:t>en</w:t>
      </w:r>
      <w:r>
        <w:rPr>
          <w:rFonts w:asciiTheme="minorHAnsi" w:hAnsiTheme="minorHAnsi" w:cstheme="minorHAnsi"/>
          <w:spacing w:val="-8"/>
          <w:sz w:val="22"/>
          <w:szCs w:val="22"/>
        </w:rPr>
        <w:t xml:space="preserve"> </w:t>
      </w:r>
      <w:r>
        <w:rPr>
          <w:rFonts w:asciiTheme="minorHAnsi" w:hAnsiTheme="minorHAnsi" w:cstheme="minorHAnsi"/>
          <w:sz w:val="22"/>
          <w:szCs w:val="22"/>
        </w:rPr>
        <w:t>copies</w:t>
      </w:r>
      <w:r>
        <w:rPr>
          <w:rFonts w:asciiTheme="minorHAnsi" w:hAnsiTheme="minorHAnsi" w:cstheme="minorHAnsi"/>
          <w:spacing w:val="-8"/>
          <w:sz w:val="22"/>
          <w:szCs w:val="22"/>
        </w:rPr>
        <w:t xml:space="preserve"> </w:t>
      </w:r>
      <w:r>
        <w:rPr>
          <w:rFonts w:asciiTheme="minorHAnsi" w:hAnsiTheme="minorHAnsi" w:cstheme="minorHAnsi"/>
          <w:sz w:val="22"/>
          <w:szCs w:val="22"/>
        </w:rPr>
        <w:t>certifiées</w:t>
      </w:r>
      <w:r>
        <w:rPr>
          <w:rFonts w:asciiTheme="minorHAnsi" w:hAnsiTheme="minorHAnsi" w:cstheme="minorHAnsi"/>
          <w:spacing w:val="-8"/>
          <w:sz w:val="22"/>
          <w:szCs w:val="22"/>
        </w:rPr>
        <w:t xml:space="preserve"> </w:t>
      </w:r>
      <w:r>
        <w:rPr>
          <w:rFonts w:asciiTheme="minorHAnsi" w:hAnsiTheme="minorHAnsi" w:cstheme="minorHAnsi"/>
          <w:sz w:val="22"/>
          <w:szCs w:val="22"/>
        </w:rPr>
        <w:t>conformes</w:t>
      </w:r>
      <w:r>
        <w:rPr>
          <w:rFonts w:asciiTheme="minorHAnsi" w:hAnsiTheme="minorHAnsi" w:cstheme="minorHAnsi"/>
          <w:spacing w:val="-8"/>
          <w:sz w:val="22"/>
          <w:szCs w:val="22"/>
        </w:rPr>
        <w:t xml:space="preserve"> </w:t>
      </w:r>
      <w:r>
        <w:rPr>
          <w:rFonts w:asciiTheme="minorHAnsi" w:hAnsiTheme="minorHAnsi" w:cstheme="minorHAnsi"/>
          <w:sz w:val="22"/>
          <w:szCs w:val="22"/>
        </w:rPr>
        <w:t>par</w:t>
      </w:r>
      <w:r>
        <w:rPr>
          <w:rFonts w:asciiTheme="minorHAnsi" w:hAnsiTheme="minorHAnsi" w:cstheme="minorHAnsi"/>
          <w:spacing w:val="-8"/>
          <w:sz w:val="22"/>
          <w:szCs w:val="22"/>
        </w:rPr>
        <w:t xml:space="preserve"> </w:t>
      </w:r>
      <w:r>
        <w:rPr>
          <w:rFonts w:asciiTheme="minorHAnsi" w:hAnsiTheme="minorHAnsi" w:cstheme="minorHAnsi"/>
          <w:sz w:val="22"/>
          <w:szCs w:val="22"/>
        </w:rPr>
        <w:t xml:space="preserve">le </w:t>
      </w:r>
      <w:r>
        <w:rPr>
          <w:rFonts w:asciiTheme="minorHAnsi" w:hAnsiTheme="minorHAnsi" w:cstheme="minorHAnsi"/>
          <w:spacing w:val="1"/>
          <w:sz w:val="22"/>
          <w:szCs w:val="22"/>
        </w:rPr>
        <w:t>servic</w:t>
      </w:r>
      <w:r>
        <w:rPr>
          <w:rFonts w:asciiTheme="minorHAnsi" w:hAnsiTheme="minorHAnsi" w:cstheme="minorHAnsi"/>
          <w:sz w:val="22"/>
          <w:szCs w:val="22"/>
        </w:rPr>
        <w:t xml:space="preserve">e </w:t>
      </w:r>
      <w:r>
        <w:rPr>
          <w:rFonts w:asciiTheme="minorHAnsi" w:hAnsiTheme="minorHAnsi" w:cstheme="minorHAnsi"/>
          <w:spacing w:val="1"/>
          <w:sz w:val="22"/>
          <w:szCs w:val="22"/>
        </w:rPr>
        <w:t>émetteu</w:t>
      </w:r>
      <w:r>
        <w:rPr>
          <w:rFonts w:asciiTheme="minorHAnsi" w:hAnsiTheme="minorHAnsi" w:cstheme="minorHAnsi"/>
          <w:sz w:val="22"/>
          <w:szCs w:val="22"/>
        </w:rPr>
        <w:t>r ou autorité administrative compétente, conformément aux</w:t>
      </w:r>
      <w:r>
        <w:rPr>
          <w:rFonts w:asciiTheme="minorHAnsi" w:hAnsiTheme="minorHAnsi" w:cstheme="minorHAnsi"/>
          <w:spacing w:val="6"/>
          <w:sz w:val="22"/>
          <w:szCs w:val="22"/>
        </w:rPr>
        <w:t xml:space="preserve"> </w:t>
      </w:r>
      <w:r>
        <w:rPr>
          <w:rFonts w:asciiTheme="minorHAnsi" w:hAnsiTheme="minorHAnsi" w:cstheme="minorHAnsi"/>
          <w:sz w:val="22"/>
          <w:szCs w:val="22"/>
        </w:rPr>
        <w:t>stipulations</w:t>
      </w:r>
      <w:r>
        <w:rPr>
          <w:rFonts w:asciiTheme="minorHAnsi" w:hAnsiTheme="minorHAnsi" w:cstheme="minorHAnsi"/>
          <w:spacing w:val="10"/>
          <w:sz w:val="22"/>
          <w:szCs w:val="22"/>
        </w:rPr>
        <w:t xml:space="preserve"> </w:t>
      </w:r>
      <w:r>
        <w:rPr>
          <w:rFonts w:asciiTheme="minorHAnsi" w:hAnsiTheme="minorHAnsi" w:cstheme="minorHAnsi"/>
          <w:sz w:val="22"/>
          <w:szCs w:val="22"/>
        </w:rPr>
        <w:t>du</w:t>
      </w:r>
      <w:r>
        <w:rPr>
          <w:rFonts w:asciiTheme="minorHAnsi" w:hAnsiTheme="minorHAnsi" w:cstheme="minorHAnsi"/>
          <w:spacing w:val="10"/>
          <w:sz w:val="22"/>
          <w:szCs w:val="22"/>
        </w:rPr>
        <w:t xml:space="preserve"> </w:t>
      </w:r>
      <w:r>
        <w:rPr>
          <w:rFonts w:asciiTheme="minorHAnsi" w:hAnsiTheme="minorHAnsi" w:cstheme="minorHAnsi"/>
          <w:sz w:val="22"/>
          <w:szCs w:val="22"/>
        </w:rPr>
        <w:t>Règlement</w:t>
      </w:r>
      <w:r>
        <w:rPr>
          <w:rFonts w:asciiTheme="minorHAnsi" w:hAnsiTheme="minorHAnsi" w:cstheme="minorHAnsi"/>
          <w:spacing w:val="10"/>
          <w:sz w:val="22"/>
          <w:szCs w:val="22"/>
        </w:rPr>
        <w:t xml:space="preserve"> </w:t>
      </w:r>
      <w:r>
        <w:rPr>
          <w:rFonts w:asciiTheme="minorHAnsi" w:hAnsiTheme="minorHAnsi" w:cstheme="minorHAnsi"/>
          <w:sz w:val="22"/>
          <w:szCs w:val="22"/>
        </w:rPr>
        <w:t>Particulier</w:t>
      </w:r>
      <w:r>
        <w:rPr>
          <w:rFonts w:asciiTheme="minorHAnsi" w:hAnsiTheme="minorHAnsi" w:cstheme="minorHAnsi"/>
          <w:spacing w:val="10"/>
          <w:sz w:val="22"/>
          <w:szCs w:val="22"/>
        </w:rPr>
        <w:t xml:space="preserve"> </w:t>
      </w:r>
      <w:r>
        <w:rPr>
          <w:rFonts w:asciiTheme="minorHAnsi" w:hAnsiTheme="minorHAnsi" w:cstheme="minorHAnsi"/>
          <w:sz w:val="22"/>
          <w:szCs w:val="22"/>
        </w:rPr>
        <w:t>de</w:t>
      </w:r>
      <w:r>
        <w:rPr>
          <w:rFonts w:asciiTheme="minorHAnsi" w:hAnsiTheme="minorHAnsi" w:cstheme="minorHAnsi"/>
          <w:spacing w:val="10"/>
          <w:sz w:val="22"/>
          <w:szCs w:val="22"/>
        </w:rPr>
        <w:t xml:space="preserve"> </w:t>
      </w:r>
      <w:r>
        <w:rPr>
          <w:rFonts w:asciiTheme="minorHAnsi" w:hAnsiTheme="minorHAnsi" w:cstheme="minorHAnsi"/>
          <w:sz w:val="22"/>
          <w:szCs w:val="22"/>
        </w:rPr>
        <w:t>l’Appel</w:t>
      </w:r>
      <w:r>
        <w:rPr>
          <w:rFonts w:asciiTheme="minorHAnsi" w:hAnsiTheme="minorHAnsi" w:cstheme="minorHAnsi"/>
          <w:spacing w:val="10"/>
          <w:sz w:val="22"/>
          <w:szCs w:val="22"/>
        </w:rPr>
        <w:t xml:space="preserve"> </w:t>
      </w:r>
      <w:r>
        <w:rPr>
          <w:rFonts w:asciiTheme="minorHAnsi" w:hAnsiTheme="minorHAnsi" w:cstheme="minorHAnsi"/>
          <w:sz w:val="22"/>
          <w:szCs w:val="22"/>
        </w:rPr>
        <w:t>d’Offres. Elles</w:t>
      </w:r>
      <w:r>
        <w:rPr>
          <w:rFonts w:asciiTheme="minorHAnsi" w:hAnsiTheme="minorHAnsi" w:cstheme="minorHAnsi"/>
          <w:spacing w:val="-7"/>
          <w:sz w:val="22"/>
          <w:szCs w:val="22"/>
        </w:rPr>
        <w:t xml:space="preserve"> </w:t>
      </w:r>
      <w:r>
        <w:rPr>
          <w:rFonts w:asciiTheme="minorHAnsi" w:hAnsiTheme="minorHAnsi" w:cstheme="minorHAnsi"/>
          <w:sz w:val="22"/>
          <w:szCs w:val="22"/>
        </w:rPr>
        <w:t>doivent</w:t>
      </w:r>
      <w:r>
        <w:rPr>
          <w:rFonts w:asciiTheme="minorHAnsi" w:hAnsiTheme="minorHAnsi" w:cstheme="minorHAnsi"/>
          <w:spacing w:val="-7"/>
          <w:sz w:val="22"/>
          <w:szCs w:val="22"/>
        </w:rPr>
        <w:t xml:space="preserve"> </w:t>
      </w:r>
      <w:r>
        <w:rPr>
          <w:rFonts w:asciiTheme="minorHAnsi" w:hAnsiTheme="minorHAnsi" w:cstheme="minorHAnsi"/>
          <w:sz w:val="22"/>
          <w:szCs w:val="22"/>
        </w:rPr>
        <w:t>dater</w:t>
      </w:r>
      <w:r>
        <w:rPr>
          <w:rFonts w:asciiTheme="minorHAnsi" w:hAnsiTheme="minorHAnsi" w:cstheme="minorHAnsi"/>
          <w:spacing w:val="-7"/>
          <w:sz w:val="22"/>
          <w:szCs w:val="22"/>
        </w:rPr>
        <w:t xml:space="preserve"> </w:t>
      </w:r>
      <w:r>
        <w:rPr>
          <w:rFonts w:asciiTheme="minorHAnsi" w:hAnsiTheme="minorHAnsi" w:cstheme="minorHAnsi"/>
          <w:sz w:val="22"/>
          <w:szCs w:val="22"/>
        </w:rPr>
        <w:t>de</w:t>
      </w:r>
      <w:r>
        <w:rPr>
          <w:rFonts w:asciiTheme="minorHAnsi" w:hAnsiTheme="minorHAnsi" w:cstheme="minorHAnsi"/>
          <w:spacing w:val="-7"/>
          <w:sz w:val="22"/>
          <w:szCs w:val="22"/>
        </w:rPr>
        <w:t xml:space="preserve"> </w:t>
      </w:r>
      <w:r>
        <w:rPr>
          <w:rFonts w:asciiTheme="minorHAnsi" w:hAnsiTheme="minorHAnsi" w:cstheme="minorHAnsi"/>
          <w:sz w:val="22"/>
          <w:szCs w:val="22"/>
        </w:rPr>
        <w:t>moins</w:t>
      </w:r>
      <w:r>
        <w:rPr>
          <w:rFonts w:asciiTheme="minorHAnsi" w:hAnsiTheme="minorHAnsi" w:cstheme="minorHAnsi"/>
          <w:spacing w:val="-7"/>
          <w:sz w:val="22"/>
          <w:szCs w:val="22"/>
        </w:rPr>
        <w:t xml:space="preserve"> </w:t>
      </w:r>
      <w:r>
        <w:rPr>
          <w:rFonts w:asciiTheme="minorHAnsi" w:hAnsiTheme="minorHAnsi" w:cstheme="minorHAnsi"/>
          <w:sz w:val="22"/>
          <w:szCs w:val="22"/>
        </w:rPr>
        <w:t>de</w:t>
      </w:r>
      <w:r>
        <w:rPr>
          <w:rFonts w:asciiTheme="minorHAnsi" w:hAnsiTheme="minorHAnsi" w:cstheme="minorHAnsi"/>
          <w:spacing w:val="-7"/>
          <w:sz w:val="22"/>
          <w:szCs w:val="22"/>
        </w:rPr>
        <w:t xml:space="preserve"> </w:t>
      </w:r>
      <w:r>
        <w:rPr>
          <w:rFonts w:asciiTheme="minorHAnsi" w:hAnsiTheme="minorHAnsi" w:cstheme="minorHAnsi"/>
          <w:sz w:val="22"/>
          <w:szCs w:val="22"/>
        </w:rPr>
        <w:t>trois (03)</w:t>
      </w:r>
      <w:r>
        <w:rPr>
          <w:rFonts w:asciiTheme="minorHAnsi" w:hAnsiTheme="minorHAnsi" w:cstheme="minorHAnsi"/>
          <w:spacing w:val="1"/>
          <w:sz w:val="22"/>
          <w:szCs w:val="22"/>
        </w:rPr>
        <w:t xml:space="preserve"> </w:t>
      </w:r>
      <w:r>
        <w:rPr>
          <w:rFonts w:asciiTheme="minorHAnsi" w:hAnsiTheme="minorHAnsi" w:cstheme="minorHAnsi"/>
          <w:sz w:val="22"/>
          <w:szCs w:val="22"/>
        </w:rPr>
        <w:t>mois</w:t>
      </w:r>
      <w:r>
        <w:rPr>
          <w:rFonts w:asciiTheme="minorHAnsi" w:hAnsiTheme="minorHAnsi" w:cstheme="minorHAnsi"/>
          <w:spacing w:val="2"/>
          <w:sz w:val="22"/>
          <w:szCs w:val="22"/>
        </w:rPr>
        <w:t xml:space="preserve"> </w:t>
      </w:r>
      <w:r>
        <w:rPr>
          <w:rFonts w:asciiTheme="minorHAnsi" w:hAnsiTheme="minorHAnsi" w:cstheme="minorHAnsi"/>
          <w:sz w:val="22"/>
          <w:szCs w:val="22"/>
        </w:rPr>
        <w:t>ou</w:t>
      </w:r>
      <w:r>
        <w:rPr>
          <w:rFonts w:asciiTheme="minorHAnsi" w:hAnsiTheme="minorHAnsi" w:cstheme="minorHAnsi"/>
          <w:spacing w:val="1"/>
          <w:sz w:val="22"/>
          <w:szCs w:val="22"/>
        </w:rPr>
        <w:t xml:space="preserve"> </w:t>
      </w:r>
      <w:r>
        <w:rPr>
          <w:rFonts w:asciiTheme="minorHAnsi" w:hAnsiTheme="minorHAnsi" w:cstheme="minorHAnsi"/>
          <w:sz w:val="22"/>
          <w:szCs w:val="22"/>
        </w:rPr>
        <w:t>avoir</w:t>
      </w:r>
      <w:r>
        <w:rPr>
          <w:rFonts w:asciiTheme="minorHAnsi" w:hAnsiTheme="minorHAnsi" w:cstheme="minorHAnsi"/>
          <w:spacing w:val="1"/>
          <w:sz w:val="22"/>
          <w:szCs w:val="22"/>
        </w:rPr>
        <w:t xml:space="preserve"> </w:t>
      </w:r>
      <w:r>
        <w:rPr>
          <w:rFonts w:asciiTheme="minorHAnsi" w:hAnsiTheme="minorHAnsi" w:cstheme="minorHAnsi"/>
          <w:sz w:val="22"/>
          <w:szCs w:val="22"/>
        </w:rPr>
        <w:t>été</w:t>
      </w:r>
      <w:r>
        <w:rPr>
          <w:rFonts w:asciiTheme="minorHAnsi" w:hAnsiTheme="minorHAnsi" w:cstheme="minorHAnsi"/>
          <w:spacing w:val="1"/>
          <w:sz w:val="22"/>
          <w:szCs w:val="22"/>
        </w:rPr>
        <w:t xml:space="preserve"> </w:t>
      </w:r>
      <w:r>
        <w:rPr>
          <w:rFonts w:asciiTheme="minorHAnsi" w:hAnsiTheme="minorHAnsi" w:cstheme="minorHAnsi"/>
          <w:sz w:val="22"/>
          <w:szCs w:val="22"/>
        </w:rPr>
        <w:t>établies</w:t>
      </w:r>
      <w:r>
        <w:rPr>
          <w:rFonts w:asciiTheme="minorHAnsi" w:hAnsiTheme="minorHAnsi" w:cstheme="minorHAnsi"/>
          <w:spacing w:val="1"/>
          <w:sz w:val="22"/>
          <w:szCs w:val="22"/>
        </w:rPr>
        <w:t xml:space="preserve"> </w:t>
      </w:r>
      <w:r>
        <w:rPr>
          <w:rFonts w:asciiTheme="minorHAnsi" w:hAnsiTheme="minorHAnsi" w:cstheme="minorHAnsi"/>
          <w:sz w:val="22"/>
          <w:szCs w:val="22"/>
        </w:rPr>
        <w:t>postérieurement</w:t>
      </w:r>
      <w:r>
        <w:rPr>
          <w:rFonts w:asciiTheme="minorHAnsi" w:hAnsiTheme="minorHAnsi" w:cstheme="minorHAnsi"/>
          <w:spacing w:val="1"/>
          <w:sz w:val="22"/>
          <w:szCs w:val="22"/>
        </w:rPr>
        <w:t xml:space="preserve"> </w:t>
      </w:r>
      <w:r>
        <w:rPr>
          <w:rFonts w:asciiTheme="minorHAnsi" w:hAnsiTheme="minorHAnsi" w:cstheme="minorHAnsi"/>
          <w:sz w:val="22"/>
          <w:szCs w:val="22"/>
        </w:rPr>
        <w:t>à</w:t>
      </w:r>
      <w:r>
        <w:rPr>
          <w:rFonts w:asciiTheme="minorHAnsi" w:hAnsiTheme="minorHAnsi" w:cstheme="minorHAnsi"/>
          <w:spacing w:val="1"/>
          <w:sz w:val="22"/>
          <w:szCs w:val="22"/>
        </w:rPr>
        <w:t xml:space="preserve"> </w:t>
      </w:r>
      <w:r>
        <w:rPr>
          <w:rFonts w:asciiTheme="minorHAnsi" w:hAnsiTheme="minorHAnsi" w:cstheme="minorHAnsi"/>
          <w:sz w:val="22"/>
          <w:szCs w:val="22"/>
        </w:rPr>
        <w:t>la date</w:t>
      </w:r>
      <w:r>
        <w:rPr>
          <w:rFonts w:asciiTheme="minorHAnsi" w:hAnsiTheme="minorHAnsi" w:cstheme="minorHAnsi"/>
          <w:spacing w:val="6"/>
          <w:sz w:val="22"/>
          <w:szCs w:val="22"/>
        </w:rPr>
        <w:t xml:space="preserve"> </w:t>
      </w:r>
      <w:r>
        <w:rPr>
          <w:rFonts w:asciiTheme="minorHAnsi" w:hAnsiTheme="minorHAnsi" w:cstheme="minorHAnsi"/>
          <w:sz w:val="22"/>
          <w:szCs w:val="22"/>
        </w:rPr>
        <w:t>de</w:t>
      </w:r>
      <w:r>
        <w:rPr>
          <w:rFonts w:asciiTheme="minorHAnsi" w:hAnsiTheme="minorHAnsi" w:cstheme="minorHAnsi"/>
          <w:spacing w:val="6"/>
          <w:sz w:val="22"/>
          <w:szCs w:val="22"/>
        </w:rPr>
        <w:t xml:space="preserve"> </w:t>
      </w:r>
      <w:r>
        <w:rPr>
          <w:rFonts w:asciiTheme="minorHAnsi" w:hAnsiTheme="minorHAnsi" w:cstheme="minorHAnsi"/>
          <w:sz w:val="22"/>
          <w:szCs w:val="22"/>
        </w:rPr>
        <w:t>signature</w:t>
      </w:r>
      <w:r>
        <w:rPr>
          <w:rFonts w:asciiTheme="minorHAnsi" w:hAnsiTheme="minorHAnsi" w:cstheme="minorHAnsi"/>
          <w:spacing w:val="6"/>
          <w:sz w:val="22"/>
          <w:szCs w:val="22"/>
        </w:rPr>
        <w:t xml:space="preserve"> </w:t>
      </w:r>
      <w:r>
        <w:rPr>
          <w:rFonts w:asciiTheme="minorHAnsi" w:hAnsiTheme="minorHAnsi" w:cstheme="minorHAnsi"/>
          <w:sz w:val="22"/>
          <w:szCs w:val="22"/>
        </w:rPr>
        <w:t>de</w:t>
      </w:r>
      <w:r>
        <w:rPr>
          <w:rFonts w:asciiTheme="minorHAnsi" w:hAnsiTheme="minorHAnsi" w:cstheme="minorHAnsi"/>
          <w:spacing w:val="6"/>
          <w:sz w:val="22"/>
          <w:szCs w:val="22"/>
        </w:rPr>
        <w:t xml:space="preserve"> </w:t>
      </w:r>
      <w:r>
        <w:rPr>
          <w:rFonts w:asciiTheme="minorHAnsi" w:hAnsiTheme="minorHAnsi" w:cstheme="minorHAnsi"/>
          <w:sz w:val="22"/>
          <w:szCs w:val="22"/>
        </w:rPr>
        <w:t>l’avis</w:t>
      </w:r>
      <w:r>
        <w:rPr>
          <w:rFonts w:asciiTheme="minorHAnsi" w:hAnsiTheme="minorHAnsi" w:cstheme="minorHAnsi"/>
          <w:spacing w:val="6"/>
          <w:sz w:val="22"/>
          <w:szCs w:val="22"/>
        </w:rPr>
        <w:t xml:space="preserve"> </w:t>
      </w:r>
      <w:r>
        <w:rPr>
          <w:rFonts w:asciiTheme="minorHAnsi" w:hAnsiTheme="minorHAnsi" w:cstheme="minorHAnsi"/>
          <w:sz w:val="22"/>
          <w:szCs w:val="22"/>
        </w:rPr>
        <w:t>d’appel</w:t>
      </w:r>
      <w:r>
        <w:rPr>
          <w:rFonts w:asciiTheme="minorHAnsi" w:hAnsiTheme="minorHAnsi" w:cstheme="minorHAnsi"/>
          <w:spacing w:val="6"/>
          <w:sz w:val="22"/>
          <w:szCs w:val="22"/>
        </w:rPr>
        <w:t xml:space="preserve"> </w:t>
      </w:r>
      <w:r>
        <w:rPr>
          <w:rFonts w:asciiTheme="minorHAnsi" w:hAnsiTheme="minorHAnsi" w:cstheme="minorHAnsi"/>
          <w:sz w:val="22"/>
          <w:szCs w:val="22"/>
        </w:rPr>
        <w:t xml:space="preserve">d’offres. </w:t>
      </w:r>
    </w:p>
    <w:p w:rsidR="000E26D7" w:rsidRPr="00343373" w:rsidRDefault="000E26D7" w:rsidP="000E26D7">
      <w:pPr>
        <w:jc w:val="both"/>
        <w:rPr>
          <w:rFonts w:asciiTheme="minorHAnsi" w:hAnsiTheme="minorHAnsi" w:cstheme="minorHAnsi"/>
          <w:color w:val="auto"/>
          <w:sz w:val="16"/>
          <w:szCs w:val="22"/>
        </w:rPr>
      </w:pPr>
    </w:p>
    <w:p w:rsidR="000E26D7" w:rsidRPr="00343373" w:rsidRDefault="000E26D7" w:rsidP="000E26D7">
      <w:pPr>
        <w:jc w:val="both"/>
        <w:rPr>
          <w:rFonts w:asciiTheme="minorHAnsi" w:hAnsiTheme="minorHAnsi" w:cstheme="minorHAnsi"/>
          <w:b/>
          <w:color w:val="auto"/>
          <w:sz w:val="22"/>
          <w:szCs w:val="22"/>
        </w:rPr>
      </w:pPr>
      <w:r w:rsidRPr="00343373">
        <w:rPr>
          <w:rFonts w:asciiTheme="minorHAnsi" w:hAnsiTheme="minorHAnsi" w:cstheme="minorHAnsi"/>
          <w:b/>
          <w:color w:val="auto"/>
          <w:spacing w:val="1"/>
          <w:sz w:val="22"/>
          <w:szCs w:val="22"/>
        </w:rPr>
        <w:t>L</w:t>
      </w:r>
      <w:r w:rsidRPr="00343373">
        <w:rPr>
          <w:rFonts w:asciiTheme="minorHAnsi" w:hAnsiTheme="minorHAnsi" w:cstheme="minorHAnsi"/>
          <w:b/>
          <w:color w:val="auto"/>
          <w:sz w:val="22"/>
          <w:szCs w:val="22"/>
        </w:rPr>
        <w:t>'absence de la caution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soumission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entraînera</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rejet</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pur</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et simple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l'offre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sans</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aucun</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recours.</w:t>
      </w:r>
    </w:p>
    <w:p w:rsidR="000E26D7" w:rsidRPr="00412A35" w:rsidRDefault="000E26D7" w:rsidP="000E26D7">
      <w:pPr>
        <w:jc w:val="both"/>
        <w:rPr>
          <w:rFonts w:asciiTheme="minorHAnsi" w:hAnsiTheme="minorHAnsi" w:cstheme="minorHAnsi"/>
          <w:b/>
          <w:color w:val="FF0000"/>
          <w:sz w:val="16"/>
          <w:szCs w:val="22"/>
        </w:rPr>
      </w:pPr>
    </w:p>
    <w:p w:rsidR="000E26D7" w:rsidRDefault="000E26D7" w:rsidP="000E26D7">
      <w:pPr>
        <w:jc w:val="both"/>
        <w:rPr>
          <w:rFonts w:asciiTheme="minorHAnsi" w:hAnsiTheme="minorHAnsi" w:cstheme="minorHAnsi"/>
          <w:b/>
          <w:sz w:val="22"/>
          <w:szCs w:val="24"/>
        </w:rPr>
      </w:pPr>
      <w:r>
        <w:rPr>
          <w:rFonts w:asciiTheme="minorHAnsi" w:hAnsiTheme="minorHAnsi" w:cstheme="minorHAnsi"/>
          <w:b/>
          <w:sz w:val="22"/>
          <w:szCs w:val="24"/>
        </w:rPr>
        <w:t>13) Ouverture des plis</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L’ouverture des plis sera effectuée en une seule phase par la Commission Interne de Passation des Marchés de la SODECOTON dans sa salle de réunion à la Direction Générale de la Société à Garoua </w:t>
      </w:r>
      <w:r>
        <w:rPr>
          <w:rFonts w:asciiTheme="minorHAnsi" w:hAnsiTheme="minorHAnsi" w:cstheme="minorHAnsi"/>
          <w:b/>
          <w:sz w:val="22"/>
          <w:szCs w:val="22"/>
        </w:rPr>
        <w:t>le 3</w:t>
      </w:r>
      <w:r w:rsidR="00B41099">
        <w:rPr>
          <w:rFonts w:asciiTheme="minorHAnsi" w:hAnsiTheme="minorHAnsi" w:cstheme="minorHAnsi"/>
          <w:b/>
          <w:sz w:val="22"/>
          <w:szCs w:val="22"/>
        </w:rPr>
        <w:t>1</w:t>
      </w:r>
      <w:r>
        <w:rPr>
          <w:rFonts w:asciiTheme="minorHAnsi" w:hAnsiTheme="minorHAnsi" w:cstheme="minorHAnsi"/>
          <w:b/>
          <w:sz w:val="22"/>
          <w:szCs w:val="22"/>
        </w:rPr>
        <w:t xml:space="preserve">/10/2019 </w:t>
      </w:r>
      <w:r>
        <w:rPr>
          <w:rFonts w:asciiTheme="minorHAnsi" w:hAnsiTheme="minorHAnsi" w:cstheme="minorHAnsi"/>
          <w:sz w:val="22"/>
          <w:szCs w:val="22"/>
        </w:rPr>
        <w:t>à</w:t>
      </w:r>
      <w:r>
        <w:rPr>
          <w:rFonts w:asciiTheme="minorHAnsi" w:hAnsiTheme="minorHAnsi" w:cstheme="minorHAnsi"/>
          <w:b/>
          <w:sz w:val="22"/>
          <w:szCs w:val="22"/>
        </w:rPr>
        <w:t xml:space="preserve"> partir de 16 heures.</w:t>
      </w:r>
      <w:r>
        <w:rPr>
          <w:rFonts w:asciiTheme="minorHAnsi" w:hAnsiTheme="minorHAnsi" w:cstheme="minorHAnsi"/>
          <w:sz w:val="22"/>
          <w:szCs w:val="22"/>
        </w:rPr>
        <w:t xml:space="preserve"> </w:t>
      </w:r>
    </w:p>
    <w:p w:rsidR="000E26D7" w:rsidRDefault="000E26D7" w:rsidP="000E26D7">
      <w:pPr>
        <w:jc w:val="both"/>
        <w:rPr>
          <w:rFonts w:asciiTheme="minorHAnsi" w:hAnsiTheme="minorHAnsi" w:cstheme="minorHAnsi"/>
          <w:sz w:val="8"/>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Seuls les soumissionnaires qui le désirent peuvent assister à cette séance d’ouverture ou s’y </w:t>
      </w:r>
      <w:r>
        <w:rPr>
          <w:rFonts w:asciiTheme="minorHAnsi" w:hAnsiTheme="minorHAnsi" w:cstheme="minorHAnsi"/>
          <w:b/>
          <w:sz w:val="22"/>
          <w:szCs w:val="22"/>
        </w:rPr>
        <w:t>faire représenter par une personne dûment mandatée et ayant une parfaite connaissance du dossier</w:t>
      </w:r>
      <w:r>
        <w:rPr>
          <w:rFonts w:asciiTheme="minorHAnsi" w:hAnsiTheme="minorHAnsi" w:cstheme="minorHAnsi"/>
          <w:sz w:val="22"/>
          <w:szCs w:val="22"/>
        </w:rPr>
        <w:t>.</w:t>
      </w:r>
    </w:p>
    <w:p w:rsidR="000E26D7" w:rsidRDefault="000E26D7" w:rsidP="000E26D7">
      <w:pPr>
        <w:jc w:val="both"/>
        <w:rPr>
          <w:rFonts w:asciiTheme="minorHAnsi" w:hAnsiTheme="minorHAnsi" w:cstheme="minorHAnsi"/>
          <w:sz w:val="2"/>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Un seul représentant par soumissionnaire sera admis en salle.</w:t>
      </w:r>
    </w:p>
    <w:p w:rsidR="000E26D7" w:rsidRDefault="000E26D7" w:rsidP="000E26D7">
      <w:pPr>
        <w:jc w:val="both"/>
        <w:rPr>
          <w:rFonts w:asciiTheme="minorHAnsi" w:hAnsiTheme="minorHAnsi" w:cstheme="minorHAnsi"/>
          <w:color w:val="ED7D31" w:themeColor="accent2"/>
          <w:sz w:val="16"/>
          <w:szCs w:val="22"/>
        </w:rPr>
      </w:pPr>
    </w:p>
    <w:p w:rsidR="000E26D7" w:rsidRDefault="000E26D7" w:rsidP="000E26D7">
      <w:pPr>
        <w:jc w:val="both"/>
        <w:rPr>
          <w:rFonts w:asciiTheme="minorHAnsi" w:hAnsiTheme="minorHAnsi" w:cstheme="minorHAnsi"/>
          <w:b/>
          <w:bCs/>
          <w:color w:val="auto"/>
          <w:sz w:val="22"/>
          <w:szCs w:val="24"/>
        </w:rPr>
      </w:pPr>
      <w:r>
        <w:rPr>
          <w:rFonts w:asciiTheme="minorHAnsi" w:hAnsiTheme="minorHAnsi" w:cstheme="minorHAnsi"/>
          <w:b/>
          <w:bCs/>
          <w:color w:val="auto"/>
          <w:sz w:val="22"/>
          <w:szCs w:val="24"/>
        </w:rPr>
        <w:t>14. Critères d’évaluation</w:t>
      </w:r>
    </w:p>
    <w:p w:rsidR="000E26D7" w:rsidRDefault="000E26D7" w:rsidP="000E26D7">
      <w:pPr>
        <w:jc w:val="both"/>
        <w:rPr>
          <w:rFonts w:asciiTheme="minorHAnsi" w:hAnsiTheme="minorHAnsi" w:cstheme="minorHAnsi"/>
          <w:b/>
          <w:bCs/>
          <w:color w:val="auto"/>
          <w:sz w:val="2"/>
          <w:szCs w:val="22"/>
        </w:rPr>
      </w:pPr>
    </w:p>
    <w:p w:rsidR="000E26D7" w:rsidRDefault="000E26D7" w:rsidP="000E26D7">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Pour la comparaison définitive des offres, les critères ci-après seront pris en compte :</w:t>
      </w:r>
    </w:p>
    <w:p w:rsidR="000E26D7" w:rsidRDefault="000E26D7" w:rsidP="000E26D7">
      <w:pPr>
        <w:jc w:val="both"/>
        <w:rPr>
          <w:rFonts w:asciiTheme="minorHAnsi" w:hAnsiTheme="minorHAnsi" w:cstheme="minorHAnsi"/>
          <w:b/>
          <w:bCs/>
          <w:color w:val="auto"/>
          <w:sz w:val="16"/>
          <w:szCs w:val="22"/>
        </w:rPr>
      </w:pPr>
    </w:p>
    <w:p w:rsidR="000E26D7" w:rsidRDefault="000E26D7" w:rsidP="000E26D7">
      <w:pPr>
        <w:pStyle w:val="DefaultText"/>
        <w:jc w:val="both"/>
        <w:rPr>
          <w:rFonts w:asciiTheme="minorHAnsi" w:hAnsiTheme="minorHAnsi" w:cstheme="minorHAnsi"/>
          <w:color w:val="auto"/>
          <w:sz w:val="22"/>
          <w:szCs w:val="22"/>
          <w:lang w:val="fr-FR"/>
        </w:rPr>
      </w:pPr>
      <w:r>
        <w:rPr>
          <w:rFonts w:asciiTheme="minorHAnsi" w:hAnsiTheme="minorHAnsi" w:cstheme="minorHAnsi"/>
          <w:b/>
          <w:color w:val="auto"/>
          <w:sz w:val="22"/>
          <w:szCs w:val="22"/>
          <w:lang w:val="fr-FR"/>
        </w:rPr>
        <w:t>14.1. Critères éliminatoires :</w:t>
      </w:r>
    </w:p>
    <w:p w:rsidR="000E26D7" w:rsidRPr="00343373" w:rsidRDefault="000E26D7" w:rsidP="000E26D7">
      <w:pPr>
        <w:pStyle w:val="DefaultText"/>
        <w:rPr>
          <w:rFonts w:asciiTheme="minorHAnsi" w:hAnsiTheme="minorHAnsi" w:cstheme="minorHAnsi"/>
          <w:color w:val="FF0000"/>
          <w:sz w:val="22"/>
          <w:szCs w:val="22"/>
          <w:lang w:val="fr-FR"/>
        </w:rPr>
      </w:pPr>
      <w:r>
        <w:rPr>
          <w:rFonts w:asciiTheme="minorHAnsi" w:hAnsiTheme="minorHAnsi" w:cstheme="minorHAnsi"/>
          <w:color w:val="auto"/>
          <w:sz w:val="22"/>
          <w:szCs w:val="22"/>
          <w:lang w:val="fr-FR"/>
        </w:rPr>
        <w:t xml:space="preserve">Il s'agit notamment : </w:t>
      </w:r>
    </w:p>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bookmarkStart w:id="0" w:name="_Hlk1635718"/>
      <w:r w:rsidRPr="00343373">
        <w:rPr>
          <w:rFonts w:asciiTheme="minorHAnsi" w:hAnsiTheme="minorHAnsi" w:cstheme="minorHAnsi"/>
          <w:sz w:val="22"/>
          <w:szCs w:val="22"/>
        </w:rPr>
        <w:t>De l’absence d’une pièce administrative ;</w:t>
      </w:r>
    </w:p>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l’absence de la caution de soumission ;</w:t>
      </w:r>
    </w:p>
    <w:bookmarkEnd w:id="0"/>
    <w:p w:rsidR="000E26D7"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Des Fausses déclarations ou des pièces falsifiées ;</w:t>
      </w:r>
    </w:p>
    <w:p w:rsidR="00B41099" w:rsidRDefault="00B41099"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l’absence de l’échantillon ;</w:t>
      </w:r>
    </w:p>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 non-conformité aux spécifications techniques de la fourniture ;</w:t>
      </w:r>
    </w:p>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l’absence d’un prix unitaire quantifié ;</w:t>
      </w:r>
    </w:p>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bookmarkStart w:id="1" w:name="_Hlk1635638"/>
      <w:r w:rsidRPr="00343373">
        <w:rPr>
          <w:rFonts w:asciiTheme="minorHAnsi" w:hAnsiTheme="minorHAnsi" w:cstheme="minorHAnsi"/>
          <w:sz w:val="22"/>
          <w:szCs w:val="22"/>
        </w:rPr>
        <w:t>De la non-conformité du modèle de soumission ;</w:t>
      </w:r>
    </w:p>
    <w:bookmarkEnd w:id="1"/>
    <w:p w:rsidR="000E26D7" w:rsidRPr="00343373" w:rsidRDefault="000E26D7" w:rsidP="000E26D7">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De l’obtention de moins de </w:t>
      </w:r>
      <w:r w:rsidR="00B41099">
        <w:rPr>
          <w:rFonts w:asciiTheme="minorHAnsi" w:hAnsiTheme="minorHAnsi" w:cstheme="minorHAnsi"/>
          <w:sz w:val="22"/>
          <w:szCs w:val="22"/>
        </w:rPr>
        <w:t>7</w:t>
      </w:r>
      <w:r w:rsidRPr="00343373">
        <w:rPr>
          <w:rFonts w:asciiTheme="minorHAnsi" w:hAnsiTheme="minorHAnsi" w:cstheme="minorHAnsi"/>
          <w:sz w:val="22"/>
          <w:szCs w:val="22"/>
        </w:rPr>
        <w:t>0% des réponses positives à l’évaluation des critères essentiels.</w:t>
      </w:r>
    </w:p>
    <w:p w:rsidR="000E26D7" w:rsidRPr="00343373" w:rsidRDefault="000E26D7" w:rsidP="000E26D7">
      <w:pPr>
        <w:pStyle w:val="DefaultText"/>
        <w:rPr>
          <w:rFonts w:asciiTheme="minorHAnsi" w:hAnsiTheme="minorHAnsi" w:cstheme="minorHAnsi"/>
          <w:color w:val="auto"/>
          <w:sz w:val="22"/>
          <w:szCs w:val="22"/>
          <w:lang w:val="fr-FR"/>
        </w:rPr>
      </w:pPr>
    </w:p>
    <w:p w:rsidR="000E26D7" w:rsidRPr="00343373" w:rsidRDefault="000E26D7" w:rsidP="000E26D7">
      <w:pPr>
        <w:widowControl w:val="0"/>
        <w:suppressAutoHyphens/>
        <w:spacing w:before="29"/>
        <w:ind w:right="-123"/>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En substance, ces critères sont résumés comme suit :</w:t>
      </w:r>
    </w:p>
    <w:p w:rsidR="000E26D7" w:rsidRPr="00343373" w:rsidRDefault="000E26D7" w:rsidP="000E26D7">
      <w:pPr>
        <w:pStyle w:val="DefaultText"/>
        <w:jc w:val="both"/>
        <w:rPr>
          <w:rFonts w:asciiTheme="minorHAnsi" w:hAnsiTheme="minorHAnsi" w:cstheme="minorHAnsi"/>
          <w:color w:val="auto"/>
          <w:sz w:val="14"/>
          <w:szCs w:val="22"/>
          <w:lang w:val="fr-FR"/>
        </w:rPr>
      </w:pPr>
    </w:p>
    <w:p w:rsidR="000E26D7" w:rsidRPr="00343373" w:rsidRDefault="000E26D7" w:rsidP="000E26D7">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1A : conformité des pièces du dossier administratif ;</w:t>
      </w:r>
    </w:p>
    <w:p w:rsidR="000E26D7" w:rsidRPr="00343373" w:rsidRDefault="000E26D7" w:rsidP="000E26D7">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1B : conformité des caractéristiques techniques de la fourniture ;</w:t>
      </w:r>
    </w:p>
    <w:p w:rsidR="000E26D7" w:rsidRPr="00343373" w:rsidRDefault="000E26D7" w:rsidP="000E26D7">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1C : conformité des pièces de l’offre financière, notamment, les prix unitaires quantifiés et le respect du modèle de soumission.</w:t>
      </w:r>
    </w:p>
    <w:p w:rsidR="000E26D7" w:rsidRDefault="000E26D7" w:rsidP="000E26D7">
      <w:pPr>
        <w:pStyle w:val="DefaultText"/>
        <w:jc w:val="both"/>
        <w:rPr>
          <w:rFonts w:asciiTheme="minorHAnsi" w:hAnsiTheme="minorHAnsi" w:cstheme="minorHAnsi"/>
          <w:sz w:val="16"/>
          <w:szCs w:val="22"/>
          <w:lang w:val="fr-FR"/>
        </w:rPr>
      </w:pPr>
    </w:p>
    <w:p w:rsidR="000E26D7" w:rsidRPr="00343373" w:rsidRDefault="000E26D7" w:rsidP="000E26D7">
      <w:pPr>
        <w:pStyle w:val="DefaultText"/>
        <w:jc w:val="both"/>
        <w:rPr>
          <w:rFonts w:asciiTheme="minorHAnsi" w:hAnsiTheme="minorHAnsi" w:cstheme="minorHAnsi"/>
          <w:color w:val="auto"/>
          <w:sz w:val="22"/>
          <w:szCs w:val="22"/>
          <w:lang w:val="fr-FR"/>
        </w:rPr>
      </w:pPr>
      <w:r>
        <w:rPr>
          <w:rFonts w:asciiTheme="minorHAnsi" w:hAnsiTheme="minorHAnsi" w:cstheme="minorHAnsi"/>
          <w:b/>
          <w:sz w:val="22"/>
          <w:szCs w:val="22"/>
          <w:lang w:val="fr-FR"/>
        </w:rPr>
        <w:t xml:space="preserve">14. 2 Critères essentiels </w:t>
      </w:r>
    </w:p>
    <w:p w:rsidR="000E26D7" w:rsidRPr="00343373" w:rsidRDefault="000E26D7" w:rsidP="000E26D7">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2A : engagement du fabricant comptant pour 40 %. Production de la lettre d’engagement du fabricant.</w:t>
      </w:r>
    </w:p>
    <w:p w:rsidR="000E26D7" w:rsidRPr="00343373" w:rsidRDefault="000E26D7" w:rsidP="000E26D7">
      <w:pPr>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 Critère n° 2B : références du soumissionnaire comptant pour 30 %. Justifier d’au moins une livraison de fournitures similaires au cours des cinq dernières années à la SODECOTON ou ailleurs.</w:t>
      </w:r>
    </w:p>
    <w:p w:rsidR="000E26D7" w:rsidRPr="00343373" w:rsidRDefault="000E26D7" w:rsidP="000E26D7">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2C : délais de livraison comptant pour 30 %. Respect des délais du DAO.</w:t>
      </w:r>
    </w:p>
    <w:p w:rsidR="000E26D7" w:rsidRPr="00343373" w:rsidRDefault="000E26D7" w:rsidP="000E26D7">
      <w:pPr>
        <w:jc w:val="both"/>
        <w:rPr>
          <w:rFonts w:asciiTheme="minorHAnsi" w:hAnsiTheme="minorHAnsi" w:cstheme="minorHAnsi"/>
          <w:color w:val="auto"/>
          <w:sz w:val="14"/>
          <w:szCs w:val="22"/>
        </w:rPr>
      </w:pPr>
    </w:p>
    <w:p w:rsidR="000E26D7" w:rsidRDefault="000E26D7" w:rsidP="000E26D7">
      <w:pPr>
        <w:pStyle w:val="DefaultText"/>
        <w:jc w:val="both"/>
        <w:rPr>
          <w:rFonts w:asciiTheme="minorHAnsi" w:hAnsiTheme="minorHAnsi" w:cstheme="minorHAnsi"/>
          <w:sz w:val="22"/>
          <w:szCs w:val="22"/>
          <w:lang w:val="fr-FR"/>
        </w:rPr>
      </w:pPr>
      <w:r w:rsidRPr="00343373">
        <w:rPr>
          <w:rFonts w:asciiTheme="minorHAnsi" w:hAnsiTheme="minorHAnsi" w:cstheme="minorHAnsi"/>
          <w:color w:val="auto"/>
          <w:sz w:val="22"/>
          <w:szCs w:val="22"/>
          <w:lang w:val="fr-FR"/>
        </w:rPr>
        <w:t xml:space="preserve">L’évaluation de ces critères se fera de </w:t>
      </w:r>
      <w:r>
        <w:rPr>
          <w:rFonts w:asciiTheme="minorHAnsi" w:hAnsiTheme="minorHAnsi" w:cstheme="minorHAnsi"/>
          <w:sz w:val="22"/>
          <w:szCs w:val="22"/>
          <w:lang w:val="fr-FR"/>
        </w:rPr>
        <w:t>manière purement positive (oui) ou négative (non). Toute réponse négative (non) lors de l’examen des critères éliminatoires entraîne la disqualification de l’offre. Quant aux critères essentiels, un minimum de 70 % de réponses positives au total sera requis pour être retenu.</w:t>
      </w:r>
    </w:p>
    <w:p w:rsidR="000E26D7" w:rsidRDefault="000E26D7" w:rsidP="000E26D7">
      <w:pPr>
        <w:jc w:val="both"/>
        <w:rPr>
          <w:rFonts w:asciiTheme="minorHAnsi" w:hAnsiTheme="minorHAnsi" w:cstheme="minorHAnsi"/>
          <w:sz w:val="16"/>
          <w:szCs w:val="22"/>
        </w:rPr>
      </w:pPr>
    </w:p>
    <w:p w:rsidR="000E26D7" w:rsidRDefault="000E26D7" w:rsidP="000E26D7">
      <w:pPr>
        <w:jc w:val="both"/>
        <w:rPr>
          <w:rFonts w:asciiTheme="minorHAnsi" w:hAnsiTheme="minorHAnsi" w:cstheme="minorHAnsi"/>
          <w:b/>
          <w:sz w:val="22"/>
          <w:szCs w:val="22"/>
        </w:rPr>
      </w:pPr>
      <w:r>
        <w:rPr>
          <w:rFonts w:asciiTheme="minorHAnsi" w:hAnsiTheme="minorHAnsi" w:cstheme="minorHAnsi"/>
          <w:b/>
          <w:sz w:val="22"/>
          <w:szCs w:val="22"/>
        </w:rPr>
        <w:t>14.3. Evaluation des offres financières</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Seules les offres financières des soumissionnaires ayant présenté un dossier technique acceptable seront prises en compte pour la suite de l’analyse.</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0E26D7" w:rsidRDefault="000E26D7" w:rsidP="000E26D7">
      <w:pPr>
        <w:jc w:val="both"/>
        <w:rPr>
          <w:rFonts w:asciiTheme="minorHAnsi" w:hAnsiTheme="minorHAnsi" w:cstheme="minorHAnsi"/>
          <w:color w:val="ED7D31" w:themeColor="accent2"/>
          <w:sz w:val="14"/>
          <w:szCs w:val="22"/>
        </w:rPr>
      </w:pP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b/>
          <w:color w:val="auto"/>
          <w:sz w:val="22"/>
          <w:szCs w:val="22"/>
        </w:rPr>
        <w:t>15) Attribution</w:t>
      </w: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 l’issue de l’évaluation des offres, la commande sera attribuée au soumissionnaire présentant l’offre évaluée la moins </w:t>
      </w:r>
      <w:proofErr w:type="spellStart"/>
      <w:r>
        <w:rPr>
          <w:rFonts w:asciiTheme="minorHAnsi" w:hAnsiTheme="minorHAnsi" w:cstheme="minorHAnsi"/>
          <w:color w:val="auto"/>
          <w:sz w:val="22"/>
          <w:szCs w:val="22"/>
        </w:rPr>
        <w:t>disante</w:t>
      </w:r>
      <w:proofErr w:type="spellEnd"/>
      <w:r>
        <w:rPr>
          <w:rFonts w:asciiTheme="minorHAnsi" w:hAnsiTheme="minorHAnsi" w:cstheme="minorHAnsi"/>
          <w:color w:val="auto"/>
          <w:sz w:val="22"/>
          <w:szCs w:val="22"/>
        </w:rPr>
        <w:t xml:space="preserve"> et remplissant les conditions techniques et financières requises</w:t>
      </w:r>
      <w:r>
        <w:rPr>
          <w:rFonts w:asciiTheme="minorHAnsi" w:hAnsiTheme="minorHAnsi" w:cstheme="minorHAnsi"/>
          <w:b/>
          <w:color w:val="auto"/>
          <w:sz w:val="22"/>
          <w:szCs w:val="22"/>
        </w:rPr>
        <w:t>.</w:t>
      </w:r>
    </w:p>
    <w:p w:rsidR="000E26D7" w:rsidRDefault="000E26D7" w:rsidP="000E26D7">
      <w:pPr>
        <w:jc w:val="both"/>
        <w:rPr>
          <w:rFonts w:asciiTheme="minorHAnsi" w:hAnsiTheme="minorHAnsi" w:cstheme="minorHAnsi"/>
          <w:color w:val="ED7D31" w:themeColor="accent2"/>
          <w:sz w:val="12"/>
          <w:szCs w:val="22"/>
        </w:rPr>
      </w:pPr>
    </w:p>
    <w:p w:rsidR="000E26D7" w:rsidRDefault="000E26D7" w:rsidP="000E26D7">
      <w:pPr>
        <w:jc w:val="both"/>
        <w:rPr>
          <w:rFonts w:asciiTheme="minorHAnsi" w:hAnsiTheme="minorHAnsi" w:cstheme="minorHAnsi"/>
          <w:b/>
          <w:sz w:val="22"/>
          <w:szCs w:val="22"/>
        </w:rPr>
      </w:pPr>
      <w:r>
        <w:rPr>
          <w:rFonts w:asciiTheme="minorHAnsi" w:hAnsiTheme="minorHAnsi" w:cstheme="minorHAnsi"/>
          <w:b/>
          <w:sz w:val="22"/>
          <w:szCs w:val="22"/>
        </w:rPr>
        <w:t>16) Durée et validité des offres</w:t>
      </w:r>
    </w:p>
    <w:p w:rsidR="000E26D7" w:rsidRDefault="000E26D7" w:rsidP="000E26D7">
      <w:pPr>
        <w:jc w:val="both"/>
        <w:rPr>
          <w:rFonts w:asciiTheme="minorHAnsi" w:hAnsiTheme="minorHAnsi" w:cstheme="minorHAnsi"/>
          <w:sz w:val="22"/>
          <w:szCs w:val="22"/>
        </w:rPr>
      </w:pPr>
      <w:r>
        <w:rPr>
          <w:rFonts w:asciiTheme="minorHAnsi" w:hAnsiTheme="minorHAnsi" w:cstheme="minorHAnsi"/>
          <w:color w:val="auto"/>
          <w:sz w:val="22"/>
          <w:szCs w:val="22"/>
        </w:rPr>
        <w:t>Il est précisé aux soumissionnaires qu’ils resteront engagés par leurs offres pendant une durée de quatre-vingt-dix (90) jours à compter de la date limite fixée pour la remise des offres</w:t>
      </w:r>
      <w:r>
        <w:rPr>
          <w:rFonts w:asciiTheme="minorHAnsi" w:hAnsiTheme="minorHAnsi" w:cstheme="minorHAnsi"/>
          <w:sz w:val="22"/>
          <w:szCs w:val="22"/>
        </w:rPr>
        <w:t>.</w:t>
      </w:r>
    </w:p>
    <w:p w:rsidR="000E26D7" w:rsidRDefault="000E26D7" w:rsidP="000E26D7">
      <w:pPr>
        <w:jc w:val="both"/>
        <w:rPr>
          <w:rFonts w:asciiTheme="minorHAnsi" w:hAnsiTheme="minorHAnsi" w:cstheme="minorHAnsi"/>
          <w:b/>
          <w:sz w:val="14"/>
          <w:szCs w:val="22"/>
        </w:rPr>
      </w:pPr>
    </w:p>
    <w:p w:rsidR="000E26D7" w:rsidRDefault="000E26D7" w:rsidP="000E26D7">
      <w:pPr>
        <w:jc w:val="both"/>
        <w:rPr>
          <w:rFonts w:asciiTheme="minorHAnsi" w:hAnsiTheme="minorHAnsi" w:cstheme="minorHAnsi"/>
          <w:sz w:val="22"/>
          <w:szCs w:val="22"/>
        </w:rPr>
      </w:pPr>
      <w:r>
        <w:rPr>
          <w:rFonts w:asciiTheme="minorHAnsi" w:hAnsiTheme="minorHAnsi" w:cstheme="minorHAnsi"/>
          <w:b/>
          <w:sz w:val="22"/>
          <w:szCs w:val="22"/>
        </w:rPr>
        <w:t>17) Renseignements complémentaires</w:t>
      </w:r>
      <w:r>
        <w:rPr>
          <w:rFonts w:asciiTheme="minorHAnsi" w:hAnsiTheme="minorHAnsi" w:cstheme="minorHAnsi"/>
          <w:sz w:val="22"/>
          <w:szCs w:val="22"/>
        </w:rPr>
        <w:t xml:space="preserve"> </w:t>
      </w:r>
    </w:p>
    <w:p w:rsidR="000E26D7" w:rsidRDefault="000E26D7" w:rsidP="000E26D7">
      <w:pPr>
        <w:jc w:val="both"/>
        <w:rPr>
          <w:rFonts w:asciiTheme="minorHAnsi" w:hAnsiTheme="minorHAnsi" w:cstheme="minorHAnsi"/>
          <w:sz w:val="22"/>
          <w:szCs w:val="22"/>
        </w:rPr>
      </w:pPr>
      <w:r>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0E26D7" w:rsidRDefault="000E26D7" w:rsidP="000E26D7">
      <w:pPr>
        <w:jc w:val="both"/>
        <w:rPr>
          <w:rFonts w:asciiTheme="minorHAnsi" w:hAnsiTheme="minorHAnsi" w:cstheme="minorHAnsi"/>
          <w:color w:val="auto"/>
          <w:sz w:val="22"/>
          <w:szCs w:val="22"/>
        </w:rPr>
      </w:pPr>
      <w:r>
        <w:rPr>
          <w:rFonts w:asciiTheme="minorHAnsi" w:hAnsiTheme="minorHAnsi" w:cstheme="minorHAnsi"/>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Garoua, le </w:t>
      </w:r>
    </w:p>
    <w:p w:rsidR="000E26D7" w:rsidRPr="00671B5B" w:rsidRDefault="000E26D7" w:rsidP="000E26D7">
      <w:pPr>
        <w:jc w:val="both"/>
        <w:rPr>
          <w:rFonts w:asciiTheme="minorHAnsi" w:hAnsiTheme="minorHAnsi" w:cstheme="minorHAnsi"/>
          <w:color w:val="auto"/>
          <w:sz w:val="10"/>
          <w:szCs w:val="14"/>
        </w:rPr>
      </w:pPr>
    </w:p>
    <w:p w:rsidR="000E26D7" w:rsidRDefault="000E26D7" w:rsidP="000E26D7">
      <w:pPr>
        <w:jc w:val="both"/>
        <w:rPr>
          <w:rFonts w:asciiTheme="minorHAnsi" w:hAnsiTheme="minorHAnsi" w:cstheme="minorHAnsi"/>
          <w:color w:val="auto"/>
          <w:sz w:val="4"/>
          <w:szCs w:val="22"/>
        </w:rPr>
      </w:pPr>
    </w:p>
    <w:p w:rsidR="000E26D7" w:rsidRDefault="000E26D7" w:rsidP="000E26D7">
      <w:pPr>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rFonts w:asciiTheme="minorHAnsi" w:hAnsiTheme="minorHAnsi" w:cstheme="minorHAnsi"/>
          <w:b/>
          <w:bCs/>
          <w:color w:val="auto"/>
          <w:sz w:val="22"/>
          <w:szCs w:val="22"/>
        </w:rPr>
        <w:t>LE DIRECTEUR GENERAL,</w:t>
      </w:r>
    </w:p>
    <w:p w:rsidR="000E26D7" w:rsidRPr="00671B5B" w:rsidRDefault="000E26D7" w:rsidP="000E26D7">
      <w:pPr>
        <w:widowControl w:val="0"/>
        <w:spacing w:before="73"/>
        <w:ind w:right="-20"/>
        <w:jc w:val="both"/>
        <w:rPr>
          <w:rFonts w:asciiTheme="minorHAnsi" w:hAnsiTheme="minorHAnsi" w:cstheme="minorHAnsi"/>
          <w:b/>
          <w:i/>
          <w:iCs/>
          <w:sz w:val="12"/>
          <w:szCs w:val="18"/>
          <w:u w:val="single"/>
        </w:rPr>
      </w:pPr>
      <w:proofErr w:type="gramStart"/>
      <w:r w:rsidRPr="00671B5B">
        <w:rPr>
          <w:rFonts w:asciiTheme="minorHAnsi" w:hAnsiTheme="minorHAnsi" w:cstheme="minorHAnsi"/>
          <w:b/>
          <w:i/>
          <w:iCs/>
          <w:sz w:val="12"/>
          <w:szCs w:val="18"/>
          <w:u w:val="single"/>
        </w:rPr>
        <w:t>Copies</w:t>
      </w:r>
      <w:proofErr w:type="gramEnd"/>
      <w:r w:rsidRPr="00671B5B">
        <w:rPr>
          <w:rFonts w:asciiTheme="minorHAnsi" w:hAnsiTheme="minorHAnsi" w:cstheme="minorHAnsi"/>
          <w:b/>
          <w:i/>
          <w:iCs/>
          <w:spacing w:val="6"/>
          <w:sz w:val="12"/>
          <w:szCs w:val="18"/>
          <w:u w:val="single"/>
        </w:rPr>
        <w:t xml:space="preserve"> </w:t>
      </w:r>
      <w:r w:rsidRPr="00671B5B">
        <w:rPr>
          <w:rFonts w:asciiTheme="minorHAnsi" w:hAnsiTheme="minorHAnsi" w:cstheme="minorHAnsi"/>
          <w:b/>
          <w:i/>
          <w:iCs/>
          <w:sz w:val="12"/>
          <w:szCs w:val="18"/>
          <w:u w:val="single"/>
        </w:rPr>
        <w:t>:</w:t>
      </w:r>
    </w:p>
    <w:p w:rsidR="000E26D7" w:rsidRPr="00671B5B"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MINMAP</w:t>
      </w:r>
    </w:p>
    <w:p w:rsidR="000E26D7" w:rsidRPr="00671B5B"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ARMP </w:t>
      </w:r>
    </w:p>
    <w:p w:rsidR="000E26D7" w:rsidRPr="00671B5B"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Maître d’Ouvrage </w:t>
      </w:r>
    </w:p>
    <w:p w:rsidR="000E26D7"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Président CIPM </w:t>
      </w:r>
    </w:p>
    <w:p w:rsidR="000E26D7" w:rsidRPr="004920B8"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4920B8">
        <w:rPr>
          <w:rFonts w:asciiTheme="minorHAnsi" w:hAnsiTheme="minorHAnsi" w:cstheme="minorHAnsi"/>
          <w:i/>
          <w:iCs/>
          <w:sz w:val="12"/>
          <w:szCs w:val="18"/>
        </w:rPr>
        <w:t>Affichage</w:t>
      </w:r>
    </w:p>
    <w:p w:rsidR="000E26D7" w:rsidRDefault="000E26D7" w:rsidP="000E26D7">
      <w:pPr>
        <w:rPr>
          <w:rFonts w:asciiTheme="minorHAnsi" w:hAnsiTheme="minorHAnsi" w:cstheme="minorHAnsi"/>
          <w:b/>
          <w:color w:val="auto"/>
          <w:sz w:val="28"/>
          <w:szCs w:val="28"/>
          <w:lang w:val="en-US"/>
        </w:rPr>
      </w:pPr>
      <w:r>
        <w:rPr>
          <w:rFonts w:asciiTheme="minorHAnsi" w:hAnsiTheme="minorHAnsi" w:cstheme="minorHAnsi"/>
          <w:b/>
          <w:color w:val="auto"/>
          <w:sz w:val="22"/>
          <w:szCs w:val="22"/>
          <w:lang w:val="en-US"/>
        </w:rPr>
        <w:t xml:space="preserve">            </w:t>
      </w:r>
      <w:r>
        <w:rPr>
          <w:rFonts w:asciiTheme="minorHAnsi" w:hAnsiTheme="minorHAnsi" w:cstheme="minorHAnsi"/>
          <w:b/>
          <w:color w:val="auto"/>
          <w:sz w:val="28"/>
          <w:szCs w:val="28"/>
          <w:lang w:val="en-US"/>
        </w:rPr>
        <w:t xml:space="preserve">       </w:t>
      </w: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r>
        <w:rPr>
          <w:rFonts w:asciiTheme="minorHAnsi" w:hAnsiTheme="minorHAnsi" w:cstheme="minorHAnsi"/>
          <w:b/>
          <w:color w:val="auto"/>
          <w:sz w:val="28"/>
          <w:szCs w:val="28"/>
          <w:lang w:val="en-US"/>
        </w:rPr>
        <w:t xml:space="preserve">              </w:t>
      </w: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color w:val="auto"/>
          <w:sz w:val="28"/>
          <w:szCs w:val="28"/>
          <w:lang w:val="en-US"/>
        </w:rPr>
      </w:pPr>
    </w:p>
    <w:p w:rsidR="000E26D7" w:rsidRDefault="000E26D7" w:rsidP="000E26D7">
      <w:pPr>
        <w:rPr>
          <w:rFonts w:asciiTheme="minorHAnsi" w:hAnsiTheme="minorHAnsi" w:cstheme="minorHAnsi"/>
          <w:b/>
          <w:bCs/>
          <w:color w:val="auto"/>
          <w:sz w:val="22"/>
          <w:szCs w:val="22"/>
          <w:lang w:val="en-US"/>
        </w:rPr>
      </w:pPr>
    </w:p>
    <w:p w:rsidR="000E26D7" w:rsidRPr="00B65063" w:rsidRDefault="000E26D7" w:rsidP="000E26D7">
      <w:pPr>
        <w:jc w:val="center"/>
        <w:rPr>
          <w:rFonts w:asciiTheme="minorHAnsi" w:hAnsiTheme="minorHAnsi" w:cstheme="minorHAnsi"/>
          <w:b/>
          <w:bCs/>
          <w:color w:val="auto"/>
          <w:sz w:val="22"/>
          <w:szCs w:val="22"/>
          <w:lang w:val="en-US"/>
        </w:rPr>
      </w:pPr>
      <w:r>
        <w:rPr>
          <w:rFonts w:asciiTheme="minorHAnsi" w:hAnsiTheme="minorHAnsi" w:cstheme="minorHAnsi"/>
          <w:b/>
          <w:bCs/>
          <w:color w:val="auto"/>
          <w:sz w:val="22"/>
          <w:szCs w:val="22"/>
          <w:lang w:val="en-US"/>
        </w:rPr>
        <w:t xml:space="preserve">OPEN </w:t>
      </w:r>
      <w:r w:rsidRPr="00B65063">
        <w:rPr>
          <w:rFonts w:asciiTheme="minorHAnsi" w:hAnsiTheme="minorHAnsi" w:cstheme="minorHAnsi"/>
          <w:b/>
          <w:bCs/>
          <w:color w:val="auto"/>
          <w:sz w:val="22"/>
          <w:szCs w:val="22"/>
          <w:lang w:val="en-US"/>
        </w:rPr>
        <w:t>NATIONAL INVITATION TO TENDER N°</w:t>
      </w:r>
      <w:r>
        <w:rPr>
          <w:rFonts w:asciiTheme="minorHAnsi" w:hAnsiTheme="minorHAnsi" w:cstheme="minorHAnsi"/>
          <w:b/>
          <w:bCs/>
          <w:color w:val="auto"/>
          <w:sz w:val="22"/>
          <w:szCs w:val="22"/>
          <w:lang w:val="en-US"/>
        </w:rPr>
        <w:t>______</w:t>
      </w:r>
      <w:r w:rsidRPr="00B65063">
        <w:rPr>
          <w:rFonts w:asciiTheme="minorHAnsi" w:hAnsiTheme="minorHAnsi" w:cstheme="minorHAnsi"/>
          <w:b/>
          <w:bCs/>
          <w:color w:val="auto"/>
          <w:sz w:val="22"/>
          <w:szCs w:val="22"/>
          <w:lang w:val="en-US"/>
        </w:rPr>
        <w:t>/19/O</w:t>
      </w:r>
      <w:r>
        <w:rPr>
          <w:rFonts w:asciiTheme="minorHAnsi" w:hAnsiTheme="minorHAnsi" w:cstheme="minorHAnsi"/>
          <w:b/>
          <w:bCs/>
          <w:color w:val="auto"/>
          <w:sz w:val="22"/>
          <w:szCs w:val="22"/>
          <w:lang w:val="en-US"/>
        </w:rPr>
        <w:t>N</w:t>
      </w:r>
      <w:r w:rsidRPr="00B65063">
        <w:rPr>
          <w:rFonts w:asciiTheme="minorHAnsi" w:hAnsiTheme="minorHAnsi" w:cstheme="minorHAnsi"/>
          <w:b/>
          <w:bCs/>
          <w:color w:val="auto"/>
          <w:sz w:val="22"/>
          <w:szCs w:val="22"/>
          <w:lang w:val="en-US"/>
        </w:rPr>
        <w:t xml:space="preserve">IT/SDCC/CIPM OF </w:t>
      </w:r>
      <w:r>
        <w:rPr>
          <w:rFonts w:asciiTheme="minorHAnsi" w:hAnsiTheme="minorHAnsi" w:cstheme="minorHAnsi"/>
          <w:b/>
          <w:bCs/>
          <w:color w:val="auto"/>
          <w:sz w:val="22"/>
          <w:szCs w:val="22"/>
          <w:lang w:val="en-US"/>
        </w:rPr>
        <w:t>___________</w:t>
      </w:r>
    </w:p>
    <w:p w:rsidR="000E26D7" w:rsidRDefault="000E26D7" w:rsidP="000E26D7">
      <w:pPr>
        <w:jc w:val="center"/>
        <w:rPr>
          <w:rFonts w:ascii="Calibri" w:hAnsi="Calibri" w:cs="Calibri"/>
          <w:b/>
          <w:bCs/>
          <w:caps/>
          <w:sz w:val="22"/>
          <w:szCs w:val="22"/>
          <w:lang w:val="en-US"/>
        </w:rPr>
      </w:pPr>
      <w:r w:rsidRPr="00B65063">
        <w:rPr>
          <w:rFonts w:asciiTheme="minorHAnsi" w:hAnsiTheme="minorHAnsi" w:cstheme="minorHAnsi"/>
          <w:b/>
          <w:bCs/>
          <w:color w:val="auto"/>
          <w:sz w:val="22"/>
          <w:szCs w:val="22"/>
          <w:lang w:val="en-US"/>
        </w:rPr>
        <w:t xml:space="preserve">2019 FOR THE SUPPLY </w:t>
      </w:r>
      <w:r w:rsidRPr="007B6D6E">
        <w:rPr>
          <w:rFonts w:asciiTheme="minorHAnsi" w:hAnsiTheme="minorHAnsi" w:cs="Calibri"/>
          <w:b/>
          <w:bCs/>
          <w:sz w:val="22"/>
          <w:szCs w:val="22"/>
          <w:lang w:val="en-US"/>
        </w:rPr>
        <w:t>F</w:t>
      </w:r>
      <w:r>
        <w:rPr>
          <w:rFonts w:asciiTheme="minorHAnsi" w:hAnsiTheme="minorHAnsi" w:cs="Calibri"/>
          <w:b/>
          <w:bCs/>
          <w:sz w:val="22"/>
          <w:szCs w:val="22"/>
          <w:lang w:val="en-US"/>
        </w:rPr>
        <w:t>OR</w:t>
      </w:r>
      <w:r w:rsidRPr="007B6D6E">
        <w:rPr>
          <w:rFonts w:asciiTheme="minorHAnsi" w:hAnsiTheme="minorHAnsi" w:cs="Calibri"/>
          <w:b/>
          <w:bCs/>
          <w:sz w:val="22"/>
          <w:szCs w:val="22"/>
          <w:lang w:val="en-US"/>
        </w:rPr>
        <w:t xml:space="preserve"> </w:t>
      </w:r>
      <w:r>
        <w:rPr>
          <w:rFonts w:asciiTheme="minorHAnsi" w:hAnsiTheme="minorHAnsi" w:cs="Calibri"/>
          <w:b/>
          <w:bCs/>
          <w:sz w:val="22"/>
          <w:szCs w:val="22"/>
          <w:lang w:val="en-US"/>
        </w:rPr>
        <w:t>A BATCH OF 20</w:t>
      </w:r>
      <w:r>
        <w:rPr>
          <w:rFonts w:asciiTheme="minorHAnsi" w:hAnsiTheme="minorHAnsi" w:cstheme="minorHAnsi"/>
          <w:b/>
          <w:bCs/>
          <w:sz w:val="22"/>
          <w:szCs w:val="22"/>
          <w:lang w:val="en-US"/>
        </w:rPr>
        <w:t>0 000 KG OF CAUSTIC SODA</w:t>
      </w:r>
      <w:r w:rsidRPr="00B65063">
        <w:rPr>
          <w:rFonts w:asciiTheme="minorHAnsi" w:hAnsiTheme="minorHAnsi" w:cstheme="minorHAnsi"/>
          <w:b/>
          <w:bCs/>
          <w:color w:val="auto"/>
          <w:sz w:val="22"/>
          <w:szCs w:val="22"/>
          <w:lang w:val="en-US"/>
        </w:rPr>
        <w:t xml:space="preserve"> TO SODECOTON</w:t>
      </w:r>
    </w:p>
    <w:p w:rsidR="000E26D7" w:rsidRDefault="000E26D7" w:rsidP="000E26D7">
      <w:pPr>
        <w:pStyle w:val="DefaultText"/>
        <w:jc w:val="both"/>
        <w:rPr>
          <w:rFonts w:asciiTheme="minorHAnsi" w:hAnsiTheme="minorHAnsi" w:cstheme="minorHAnsi"/>
          <w:b/>
          <w:bCs/>
          <w:color w:val="auto"/>
          <w:sz w:val="22"/>
          <w:szCs w:val="22"/>
        </w:rPr>
      </w:pPr>
    </w:p>
    <w:p w:rsidR="000E26D7" w:rsidRDefault="000E26D7" w:rsidP="000E26D7">
      <w:pPr>
        <w:pStyle w:val="DefaultText"/>
        <w:jc w:val="both"/>
        <w:rPr>
          <w:rFonts w:asciiTheme="minorHAnsi" w:hAnsiTheme="minorHAnsi" w:cstheme="minorHAnsi"/>
          <w:b/>
          <w:bCs/>
          <w:color w:val="auto"/>
          <w:sz w:val="22"/>
          <w:szCs w:val="24"/>
          <w:u w:val="single"/>
        </w:rPr>
      </w:pPr>
      <w:r>
        <w:rPr>
          <w:rFonts w:asciiTheme="minorHAnsi" w:hAnsiTheme="minorHAnsi" w:cstheme="minorHAnsi"/>
          <w:b/>
          <w:bCs/>
          <w:color w:val="auto"/>
          <w:sz w:val="22"/>
          <w:szCs w:val="24"/>
        </w:rPr>
        <w:t>1</w:t>
      </w:r>
      <w:r>
        <w:rPr>
          <w:rFonts w:asciiTheme="minorHAnsi" w:hAnsiTheme="minorHAnsi" w:cstheme="minorHAnsi"/>
          <w:b/>
          <w:color w:val="auto"/>
          <w:sz w:val="22"/>
          <w:szCs w:val="24"/>
        </w:rPr>
        <w:t>)</w:t>
      </w:r>
      <w:r>
        <w:rPr>
          <w:rFonts w:asciiTheme="minorHAnsi" w:hAnsiTheme="minorHAnsi" w:cstheme="minorHAnsi"/>
          <w:b/>
          <w:bCs/>
          <w:color w:val="auto"/>
          <w:sz w:val="22"/>
          <w:szCs w:val="24"/>
        </w:rPr>
        <w:t xml:space="preserve"> Object of the invitation to tender</w:t>
      </w: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General Manager of the SODECOTON launches an Open National Invitation to Tender for the realization of the operation indicated above. </w:t>
      </w:r>
    </w:p>
    <w:p w:rsidR="000E26D7" w:rsidRDefault="000E26D7" w:rsidP="000E26D7">
      <w:pPr>
        <w:pStyle w:val="DefaultText1"/>
        <w:jc w:val="both"/>
        <w:rPr>
          <w:rFonts w:asciiTheme="minorHAnsi" w:hAnsiTheme="minorHAnsi" w:cstheme="minorHAnsi"/>
          <w:color w:val="auto"/>
          <w:sz w:val="16"/>
          <w:szCs w:val="22"/>
        </w:rPr>
      </w:pPr>
    </w:p>
    <w:p w:rsidR="000E26D7" w:rsidRDefault="000E26D7" w:rsidP="000E26D7">
      <w:pPr>
        <w:pStyle w:val="DefaultText1"/>
        <w:jc w:val="both"/>
        <w:rPr>
          <w:rFonts w:asciiTheme="minorHAnsi" w:hAnsiTheme="minorHAnsi" w:cstheme="minorHAnsi"/>
          <w:color w:val="auto"/>
          <w:sz w:val="22"/>
          <w:szCs w:val="22"/>
        </w:rPr>
      </w:pPr>
      <w:r>
        <w:rPr>
          <w:rFonts w:asciiTheme="minorHAnsi" w:hAnsiTheme="minorHAnsi" w:cstheme="minorHAnsi"/>
          <w:b/>
          <w:bCs/>
          <w:color w:val="auto"/>
          <w:sz w:val="22"/>
          <w:szCs w:val="22"/>
        </w:rPr>
        <w:t>2) Nature of services</w:t>
      </w:r>
    </w:p>
    <w:p w:rsidR="000E26D7" w:rsidRDefault="000E26D7" w:rsidP="000E26D7">
      <w:pPr>
        <w:pStyle w:val="DefaultText"/>
        <w:jc w:val="both"/>
        <w:rPr>
          <w:rFonts w:asciiTheme="minorHAnsi" w:hAnsiTheme="minorHAnsi" w:cs="Arial"/>
          <w:sz w:val="22"/>
          <w:szCs w:val="22"/>
        </w:rPr>
      </w:pPr>
      <w:r>
        <w:rPr>
          <w:rFonts w:asciiTheme="minorHAnsi" w:hAnsiTheme="minorHAnsi" w:cstheme="minorHAnsi"/>
          <w:sz w:val="22"/>
          <w:szCs w:val="22"/>
        </w:rPr>
        <w:t xml:space="preserve">The services to be provided for this </w:t>
      </w:r>
      <w:r>
        <w:rPr>
          <w:rFonts w:asciiTheme="minorHAnsi" w:hAnsiTheme="minorHAnsi" w:cstheme="minorHAnsi"/>
          <w:color w:val="auto"/>
          <w:sz w:val="22"/>
          <w:szCs w:val="22"/>
        </w:rPr>
        <w:t xml:space="preserve">invitation to tender </w:t>
      </w:r>
      <w:r>
        <w:rPr>
          <w:rFonts w:asciiTheme="minorHAnsi" w:hAnsiTheme="minorHAnsi" w:cstheme="minorHAnsi"/>
          <w:sz w:val="22"/>
          <w:szCs w:val="22"/>
        </w:rPr>
        <w:t>consist to the supply</w:t>
      </w:r>
      <w:r>
        <w:rPr>
          <w:rFonts w:asciiTheme="minorHAnsi" w:hAnsiTheme="minorHAnsi" w:cstheme="minorHAnsi"/>
          <w:color w:val="auto"/>
          <w:sz w:val="22"/>
          <w:szCs w:val="22"/>
        </w:rPr>
        <w:t xml:space="preserve"> </w:t>
      </w:r>
      <w:r w:rsidRPr="00DE013E">
        <w:rPr>
          <w:rFonts w:asciiTheme="minorHAnsi" w:hAnsiTheme="minorHAnsi" w:cs="Calibri"/>
          <w:bCs/>
          <w:sz w:val="22"/>
          <w:szCs w:val="22"/>
        </w:rPr>
        <w:t>for a batch of 20</w:t>
      </w:r>
      <w:r w:rsidRPr="00DE013E">
        <w:rPr>
          <w:rFonts w:asciiTheme="minorHAnsi" w:hAnsiTheme="minorHAnsi" w:cstheme="minorHAnsi"/>
          <w:bCs/>
          <w:sz w:val="22"/>
          <w:szCs w:val="22"/>
        </w:rPr>
        <w:t>0</w:t>
      </w:r>
      <w:r>
        <w:rPr>
          <w:rFonts w:asciiTheme="minorHAnsi" w:hAnsiTheme="minorHAnsi" w:cstheme="minorHAnsi"/>
          <w:bCs/>
          <w:sz w:val="22"/>
          <w:szCs w:val="22"/>
        </w:rPr>
        <w:t> 000 Kg</w:t>
      </w:r>
      <w:r w:rsidRPr="00DE013E">
        <w:rPr>
          <w:rFonts w:asciiTheme="minorHAnsi" w:hAnsiTheme="minorHAnsi" w:cstheme="minorHAnsi"/>
          <w:bCs/>
          <w:sz w:val="22"/>
          <w:szCs w:val="22"/>
        </w:rPr>
        <w:t xml:space="preserve"> of caustic soda</w:t>
      </w:r>
      <w:r w:rsidRPr="008B1F48">
        <w:rPr>
          <w:rFonts w:asciiTheme="minorHAnsi" w:hAnsiTheme="minorHAnsi" w:cs="Arial"/>
          <w:color w:val="FF0000"/>
          <w:sz w:val="22"/>
          <w:szCs w:val="22"/>
        </w:rPr>
        <w:t>.</w:t>
      </w:r>
      <w:r>
        <w:rPr>
          <w:rFonts w:asciiTheme="minorHAnsi" w:hAnsiTheme="minorHAnsi" w:cstheme="minorHAnsi"/>
          <w:color w:val="auto"/>
          <w:sz w:val="22"/>
          <w:szCs w:val="22"/>
        </w:rPr>
        <w:t xml:space="preserve"> </w:t>
      </w:r>
    </w:p>
    <w:p w:rsidR="000E26D7" w:rsidRDefault="000E26D7" w:rsidP="000E26D7">
      <w:pPr>
        <w:pStyle w:val="DefaultText1"/>
        <w:jc w:val="both"/>
        <w:rPr>
          <w:rFonts w:asciiTheme="minorHAnsi" w:hAnsiTheme="minorHAnsi" w:cstheme="minorHAnsi"/>
          <w:bCs/>
          <w:color w:val="auto"/>
          <w:sz w:val="16"/>
          <w:szCs w:val="22"/>
        </w:rPr>
      </w:pPr>
    </w:p>
    <w:p w:rsidR="000E26D7" w:rsidRDefault="000E26D7" w:rsidP="000E26D7">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 xml:space="preserve">3) Deliveries </w:t>
      </w:r>
      <w:r>
        <w:rPr>
          <w:rFonts w:asciiTheme="minorHAnsi" w:hAnsiTheme="minorHAnsi" w:cstheme="minorHAnsi"/>
          <w:b/>
          <w:bCs/>
          <w:color w:val="auto"/>
          <w:spacing w:val="6"/>
          <w:sz w:val="22"/>
          <w:szCs w:val="24"/>
          <w:lang w:val="en-GB"/>
        </w:rPr>
        <w:t>deadlines</w:t>
      </w:r>
    </w:p>
    <w:p w:rsidR="000E26D7" w:rsidRPr="00D51F08" w:rsidRDefault="000E26D7" w:rsidP="000E26D7">
      <w:pPr>
        <w:jc w:val="both"/>
        <w:rPr>
          <w:rFonts w:ascii="Calibri" w:hAnsi="Calibri" w:cs="Calibri"/>
          <w:sz w:val="22"/>
          <w:szCs w:val="22"/>
          <w:lang w:val="en-US"/>
        </w:rPr>
      </w:pPr>
      <w:r w:rsidRPr="00887501">
        <w:rPr>
          <w:rFonts w:asciiTheme="minorHAnsi" w:hAnsiTheme="minorHAnsi" w:cstheme="minorHAnsi"/>
          <w:sz w:val="21"/>
          <w:szCs w:val="21"/>
          <w:lang w:val="en-US"/>
        </w:rPr>
        <w:t>The s</w:t>
      </w:r>
      <w:r>
        <w:rPr>
          <w:rFonts w:asciiTheme="minorHAnsi" w:hAnsiTheme="minorHAnsi" w:cstheme="minorHAnsi"/>
          <w:sz w:val="21"/>
          <w:szCs w:val="21"/>
          <w:lang w:val="en-US"/>
        </w:rPr>
        <w:t>ervices</w:t>
      </w:r>
      <w:r w:rsidRPr="00887501">
        <w:rPr>
          <w:rFonts w:asciiTheme="minorHAnsi" w:hAnsiTheme="minorHAnsi" w:cstheme="minorHAnsi"/>
          <w:sz w:val="21"/>
          <w:szCs w:val="21"/>
          <w:lang w:val="en-US"/>
        </w:rPr>
        <w:t xml:space="preserve"> which form the subject of this invitation to tender will be delivered at Transit St</w:t>
      </w:r>
      <w:r>
        <w:rPr>
          <w:rFonts w:asciiTheme="minorHAnsi" w:hAnsiTheme="minorHAnsi" w:cstheme="minorHAnsi"/>
          <w:sz w:val="21"/>
          <w:szCs w:val="21"/>
          <w:lang w:val="en-US"/>
        </w:rPr>
        <w:t xml:space="preserve">orage of SODECOTON in </w:t>
      </w:r>
      <w:proofErr w:type="spellStart"/>
      <w:r>
        <w:rPr>
          <w:rFonts w:asciiTheme="minorHAnsi" w:hAnsiTheme="minorHAnsi" w:cstheme="minorHAnsi"/>
          <w:sz w:val="21"/>
          <w:szCs w:val="21"/>
          <w:lang w:val="en-US"/>
        </w:rPr>
        <w:t>Garoua</w:t>
      </w:r>
      <w:proofErr w:type="spellEnd"/>
      <w:r>
        <w:rPr>
          <w:rFonts w:asciiTheme="minorHAnsi" w:hAnsiTheme="minorHAnsi" w:cstheme="minorHAnsi"/>
          <w:sz w:val="21"/>
          <w:szCs w:val="21"/>
          <w:lang w:val="en-US"/>
        </w:rPr>
        <w:t xml:space="preserve"> II</w:t>
      </w:r>
      <w:r w:rsidRPr="00D51F08">
        <w:rPr>
          <w:rFonts w:ascii="Calibri" w:hAnsi="Calibri" w:cs="Calibri"/>
          <w:sz w:val="22"/>
          <w:szCs w:val="22"/>
          <w:lang w:val="en-US"/>
        </w:rPr>
        <w:t xml:space="preserve"> as follows:</w:t>
      </w:r>
    </w:p>
    <w:p w:rsidR="000E26D7" w:rsidRPr="00D51F08" w:rsidRDefault="000E26D7" w:rsidP="000E26D7">
      <w:pPr>
        <w:jc w:val="both"/>
        <w:rPr>
          <w:rFonts w:ascii="Calibri" w:hAnsi="Calibri" w:cs="Calibri"/>
          <w:sz w:val="22"/>
          <w:szCs w:val="22"/>
          <w:lang w:val="en-US"/>
        </w:rPr>
      </w:pPr>
    </w:p>
    <w:p w:rsidR="000E26D7" w:rsidRPr="00FD1ED2" w:rsidRDefault="000E26D7" w:rsidP="000E26D7">
      <w:pPr>
        <w:jc w:val="both"/>
        <w:rPr>
          <w:rFonts w:asciiTheme="minorHAnsi" w:hAnsiTheme="minorHAnsi" w:cs="Calibri"/>
          <w:color w:val="000000" w:themeColor="text1"/>
          <w:sz w:val="22"/>
          <w:szCs w:val="22"/>
          <w:lang w:val="en-US"/>
        </w:rPr>
      </w:pPr>
      <w:r>
        <w:rPr>
          <w:rFonts w:asciiTheme="minorHAnsi" w:hAnsiTheme="minorHAnsi" w:cs="Calibri"/>
          <w:color w:val="000000" w:themeColor="text1"/>
          <w:sz w:val="22"/>
          <w:szCs w:val="22"/>
          <w:lang w:val="en-US"/>
        </w:rPr>
        <w:t>- 10</w:t>
      </w:r>
      <w:r w:rsidR="00C23AC0">
        <w:rPr>
          <w:rFonts w:asciiTheme="minorHAnsi" w:hAnsiTheme="minorHAnsi" w:cs="Calibri"/>
          <w:color w:val="000000" w:themeColor="text1"/>
          <w:sz w:val="22"/>
          <w:szCs w:val="22"/>
          <w:lang w:val="en-US"/>
        </w:rPr>
        <w:t>0 000 Kg</w:t>
      </w:r>
      <w:r w:rsidRPr="00FD1ED2">
        <w:rPr>
          <w:rFonts w:asciiTheme="minorHAnsi" w:hAnsiTheme="minorHAnsi" w:cs="Calibri"/>
          <w:color w:val="000000" w:themeColor="text1"/>
          <w:sz w:val="22"/>
          <w:szCs w:val="22"/>
          <w:lang w:val="en-US"/>
        </w:rPr>
        <w:t xml:space="preserve"> </w:t>
      </w:r>
      <w:r w:rsidR="00D50035">
        <w:rPr>
          <w:rFonts w:asciiTheme="minorHAnsi" w:hAnsiTheme="minorHAnsi" w:cs="Calibri"/>
          <w:color w:val="000000" w:themeColor="text1"/>
          <w:sz w:val="22"/>
          <w:szCs w:val="22"/>
          <w:lang w:val="en-US"/>
        </w:rPr>
        <w:t>within</w:t>
      </w:r>
      <w:r w:rsidRPr="00FD1ED2">
        <w:rPr>
          <w:rFonts w:asciiTheme="minorHAnsi" w:hAnsiTheme="minorHAnsi" w:cs="Calibri"/>
          <w:color w:val="000000" w:themeColor="text1"/>
          <w:sz w:val="22"/>
          <w:szCs w:val="22"/>
          <w:lang w:val="en-US"/>
        </w:rPr>
        <w:t xml:space="preserve"> </w:t>
      </w:r>
      <w:r w:rsidRPr="00DE013E">
        <w:rPr>
          <w:rFonts w:asciiTheme="minorHAnsi" w:hAnsiTheme="minorHAnsi" w:cs="Calibri"/>
          <w:color w:val="000000" w:themeColor="text1"/>
          <w:sz w:val="22"/>
          <w:szCs w:val="22"/>
          <w:lang w:val="en-US"/>
        </w:rPr>
        <w:t>30 days</w:t>
      </w:r>
      <w:r w:rsidRPr="00FD1ED2">
        <w:rPr>
          <w:rFonts w:asciiTheme="minorHAnsi" w:hAnsiTheme="minorHAnsi" w:cs="Calibri"/>
          <w:color w:val="000000" w:themeColor="text1"/>
          <w:sz w:val="22"/>
          <w:szCs w:val="22"/>
          <w:lang w:val="en-US"/>
        </w:rPr>
        <w:t xml:space="preserve"> from the notification date for beginning services;</w:t>
      </w:r>
    </w:p>
    <w:p w:rsidR="000E26D7" w:rsidRDefault="000E26D7" w:rsidP="000E26D7">
      <w:pPr>
        <w:spacing w:before="100" w:after="100"/>
        <w:jc w:val="both"/>
        <w:rPr>
          <w:rFonts w:ascii="Calibri" w:hAnsi="Calibri" w:cs="Calibri"/>
          <w:sz w:val="22"/>
          <w:szCs w:val="22"/>
          <w:lang w:val="en-US"/>
        </w:rPr>
      </w:pPr>
      <w:r w:rsidRPr="00FD1ED2">
        <w:rPr>
          <w:rFonts w:asciiTheme="minorHAnsi" w:hAnsiTheme="minorHAnsi" w:cs="Calibri"/>
          <w:sz w:val="22"/>
          <w:szCs w:val="22"/>
          <w:lang w:val="en-US"/>
        </w:rPr>
        <w:t xml:space="preserve">- </w:t>
      </w:r>
      <w:r>
        <w:rPr>
          <w:rFonts w:asciiTheme="minorHAnsi" w:hAnsiTheme="minorHAnsi" w:cs="Calibri"/>
          <w:sz w:val="22"/>
          <w:szCs w:val="22"/>
          <w:lang w:val="en-US"/>
        </w:rPr>
        <w:t>10</w:t>
      </w:r>
      <w:r w:rsidRPr="00FD1ED2">
        <w:rPr>
          <w:rFonts w:asciiTheme="minorHAnsi" w:hAnsiTheme="minorHAnsi" w:cs="Calibri"/>
          <w:sz w:val="22"/>
          <w:szCs w:val="22"/>
          <w:lang w:val="en-US"/>
        </w:rPr>
        <w:t>0</w:t>
      </w:r>
      <w:r w:rsidR="00C23AC0">
        <w:rPr>
          <w:rFonts w:asciiTheme="minorHAnsi" w:hAnsiTheme="minorHAnsi" w:cs="Calibri"/>
          <w:sz w:val="22"/>
          <w:szCs w:val="22"/>
          <w:lang w:val="en-US"/>
        </w:rPr>
        <w:t> 000 Kg</w:t>
      </w:r>
      <w:r w:rsidRPr="00FD1ED2">
        <w:rPr>
          <w:rFonts w:asciiTheme="minorHAnsi" w:hAnsiTheme="minorHAnsi" w:cs="Calibri"/>
          <w:sz w:val="22"/>
          <w:szCs w:val="22"/>
          <w:lang w:val="en-US"/>
        </w:rPr>
        <w:t xml:space="preserve"> </w:t>
      </w:r>
      <w:r w:rsidR="00D50035">
        <w:rPr>
          <w:rFonts w:asciiTheme="minorHAnsi" w:hAnsiTheme="minorHAnsi" w:cs="Calibri"/>
          <w:sz w:val="22"/>
          <w:szCs w:val="22"/>
          <w:lang w:val="en-US"/>
        </w:rPr>
        <w:t>within</w:t>
      </w:r>
      <w:r w:rsidRPr="00FD1ED2">
        <w:rPr>
          <w:rFonts w:asciiTheme="minorHAnsi" w:hAnsiTheme="minorHAnsi" w:cs="Calibri"/>
          <w:sz w:val="22"/>
          <w:szCs w:val="22"/>
          <w:lang w:val="en-US"/>
        </w:rPr>
        <w:t xml:space="preserve"> </w:t>
      </w:r>
      <w:r w:rsidRPr="00DE013E">
        <w:rPr>
          <w:rFonts w:asciiTheme="minorHAnsi" w:hAnsiTheme="minorHAnsi" w:cs="Calibri"/>
          <w:sz w:val="22"/>
          <w:szCs w:val="22"/>
          <w:lang w:val="en-US"/>
        </w:rPr>
        <w:t>60 days</w:t>
      </w:r>
      <w:r w:rsidRPr="00FD1ED2">
        <w:rPr>
          <w:rFonts w:asciiTheme="minorHAnsi" w:hAnsiTheme="minorHAnsi" w:cs="Calibri"/>
          <w:sz w:val="22"/>
          <w:szCs w:val="22"/>
          <w:lang w:val="en-US"/>
        </w:rPr>
        <w:t xml:space="preserve"> from the notification date</w:t>
      </w:r>
      <w:r w:rsidRPr="00FD1ED2">
        <w:rPr>
          <w:rFonts w:asciiTheme="minorHAnsi" w:hAnsiTheme="minorHAnsi" w:cs="Calibri"/>
          <w:color w:val="000000" w:themeColor="text1"/>
          <w:sz w:val="22"/>
          <w:szCs w:val="22"/>
          <w:lang w:val="en-US"/>
        </w:rPr>
        <w:t xml:space="preserve"> for beginning services</w:t>
      </w:r>
      <w:r>
        <w:rPr>
          <w:rFonts w:ascii="Calibri" w:hAnsi="Calibri" w:cs="Calibri"/>
          <w:sz w:val="22"/>
          <w:szCs w:val="22"/>
          <w:lang w:val="en-US"/>
        </w:rPr>
        <w:t>.</w:t>
      </w:r>
    </w:p>
    <w:p w:rsidR="000E26D7" w:rsidRPr="000E519A" w:rsidRDefault="000E26D7" w:rsidP="000E26D7">
      <w:pPr>
        <w:spacing w:before="100" w:after="100"/>
        <w:jc w:val="both"/>
        <w:rPr>
          <w:rFonts w:ascii="Calibri" w:hAnsi="Calibri" w:cs="Calibri"/>
          <w:sz w:val="14"/>
          <w:szCs w:val="22"/>
          <w:lang w:val="en-US"/>
        </w:rPr>
      </w:pPr>
    </w:p>
    <w:p w:rsidR="000E26D7" w:rsidRDefault="000E26D7" w:rsidP="000E26D7">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color w:val="auto"/>
          <w:sz w:val="22"/>
          <w:szCs w:val="24"/>
          <w:lang w:val="en-GB"/>
        </w:rPr>
        <w:t>4)</w:t>
      </w:r>
      <w:r>
        <w:rPr>
          <w:rFonts w:asciiTheme="minorHAnsi" w:hAnsiTheme="minorHAnsi" w:cstheme="minorHAnsi"/>
          <w:color w:val="auto"/>
          <w:sz w:val="22"/>
          <w:szCs w:val="24"/>
          <w:lang w:val="en-GB"/>
        </w:rPr>
        <w:t xml:space="preserve"> </w:t>
      </w:r>
      <w:bookmarkStart w:id="2" w:name="_Hlk3042307"/>
      <w:r>
        <w:rPr>
          <w:rFonts w:asciiTheme="minorHAnsi" w:hAnsiTheme="minorHAnsi" w:cstheme="minorHAnsi"/>
          <w:b/>
          <w:color w:val="auto"/>
          <w:sz w:val="22"/>
          <w:szCs w:val="24"/>
          <w:lang w:val="en-GB"/>
        </w:rPr>
        <w:t>Allotment</w:t>
      </w:r>
    </w:p>
    <w:bookmarkEnd w:id="2"/>
    <w:p w:rsidR="000E26D7" w:rsidRDefault="000E26D7" w:rsidP="000E26D7">
      <w:pPr>
        <w:pStyle w:val="DefaultText"/>
        <w:jc w:val="both"/>
        <w:rPr>
          <w:rFonts w:ascii="Calibri" w:hAnsi="Calibri" w:cs="Calibri"/>
          <w:color w:val="auto"/>
          <w:sz w:val="22"/>
          <w:szCs w:val="22"/>
        </w:rPr>
      </w:pPr>
      <w:r>
        <w:rPr>
          <w:rFonts w:asciiTheme="minorHAnsi" w:hAnsiTheme="minorHAnsi" w:cstheme="minorHAnsi"/>
          <w:color w:val="auto"/>
          <w:sz w:val="22"/>
          <w:szCs w:val="22"/>
        </w:rPr>
        <w:t>The supply subject of the present invitation to tender is launched on a single batch</w:t>
      </w:r>
      <w:r>
        <w:rPr>
          <w:rFonts w:ascii="Calibri" w:hAnsi="Calibri" w:cs="Calibri"/>
          <w:color w:val="auto"/>
          <w:sz w:val="22"/>
          <w:szCs w:val="22"/>
        </w:rPr>
        <w:t xml:space="preserve">;  </w:t>
      </w:r>
    </w:p>
    <w:p w:rsidR="000E26D7" w:rsidRDefault="000E26D7" w:rsidP="000E26D7">
      <w:pPr>
        <w:widowControl w:val="0"/>
        <w:spacing w:before="4" w:line="260" w:lineRule="exact"/>
        <w:jc w:val="both"/>
        <w:rPr>
          <w:rFonts w:asciiTheme="minorHAnsi" w:hAnsiTheme="minorHAnsi" w:cstheme="minorHAnsi"/>
          <w:color w:val="auto"/>
          <w:sz w:val="26"/>
          <w:szCs w:val="26"/>
          <w:lang w:val="en-GB"/>
        </w:rPr>
      </w:pPr>
    </w:p>
    <w:p w:rsidR="000E26D7" w:rsidRDefault="000E26D7" w:rsidP="000E26D7">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5)</w:t>
      </w:r>
      <w:r>
        <w:rPr>
          <w:rFonts w:asciiTheme="minorHAnsi" w:hAnsiTheme="minorHAnsi" w:cstheme="minorHAnsi"/>
          <w:b/>
          <w:bCs/>
          <w:color w:val="auto"/>
          <w:spacing w:val="6"/>
          <w:sz w:val="22"/>
          <w:szCs w:val="24"/>
          <w:lang w:val="en-GB"/>
        </w:rPr>
        <w:t xml:space="preserve"> </w:t>
      </w:r>
      <w:r>
        <w:rPr>
          <w:rFonts w:asciiTheme="minorHAnsi" w:hAnsiTheme="minorHAnsi" w:cstheme="minorHAnsi"/>
          <w:b/>
          <w:color w:val="auto"/>
          <w:sz w:val="22"/>
          <w:szCs w:val="24"/>
          <w:lang w:val="en-GB"/>
        </w:rPr>
        <w:t>Estimated cost</w:t>
      </w: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color w:val="auto"/>
          <w:sz w:val="22"/>
          <w:szCs w:val="22"/>
        </w:rPr>
        <w:t>The estimated</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costs include all taxes of the operations</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at the end of the</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previous studies are </w:t>
      </w:r>
      <w:r>
        <w:rPr>
          <w:rFonts w:asciiTheme="minorHAnsi" w:hAnsiTheme="minorHAnsi" w:cstheme="minorHAnsi"/>
          <w:b/>
          <w:color w:val="auto"/>
          <w:sz w:val="22"/>
          <w:szCs w:val="22"/>
        </w:rPr>
        <w:t>195 000 000</w:t>
      </w:r>
      <w:r>
        <w:rPr>
          <w:rFonts w:asciiTheme="minorHAnsi" w:hAnsiTheme="minorHAnsi" w:cstheme="minorHAnsi"/>
          <w:color w:val="auto"/>
          <w:sz w:val="22"/>
          <w:szCs w:val="22"/>
        </w:rPr>
        <w:t xml:space="preserve"> CFAF</w:t>
      </w:r>
      <w:r>
        <w:rPr>
          <w:rFonts w:asciiTheme="minorHAnsi" w:hAnsiTheme="minorHAnsi" w:cstheme="minorHAnsi"/>
          <w:sz w:val="22"/>
          <w:szCs w:val="22"/>
        </w:rPr>
        <w:t>.</w:t>
      </w:r>
    </w:p>
    <w:p w:rsidR="000E26D7" w:rsidRDefault="000E26D7" w:rsidP="000E26D7">
      <w:pPr>
        <w:widowControl w:val="0"/>
        <w:ind w:right="-20"/>
        <w:jc w:val="both"/>
        <w:rPr>
          <w:rFonts w:ascii="Arial" w:hAnsi="Arial" w:cs="Arial"/>
          <w:b/>
          <w:bCs/>
          <w:color w:val="FF0000"/>
          <w:spacing w:val="6"/>
          <w:sz w:val="22"/>
          <w:szCs w:val="22"/>
          <w:lang w:val="en-GB"/>
        </w:rPr>
      </w:pPr>
    </w:p>
    <w:p w:rsidR="000E26D7" w:rsidRDefault="000E26D7" w:rsidP="000E26D7">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pacing w:val="6"/>
          <w:sz w:val="22"/>
          <w:szCs w:val="24"/>
          <w:lang w:val="en-GB"/>
        </w:rPr>
        <w:t>6) P</w:t>
      </w:r>
      <w:r>
        <w:rPr>
          <w:rFonts w:asciiTheme="minorHAnsi" w:hAnsiTheme="minorHAnsi" w:cstheme="minorHAnsi"/>
          <w:b/>
          <w:bCs/>
          <w:color w:val="auto"/>
          <w:sz w:val="22"/>
          <w:szCs w:val="24"/>
          <w:lang w:val="en-GB"/>
        </w:rPr>
        <w:t>articipation and origin</w:t>
      </w:r>
      <w:r>
        <w:rPr>
          <w:rFonts w:asciiTheme="minorHAnsi" w:hAnsiTheme="minorHAnsi" w:cstheme="minorHAnsi"/>
          <w:b/>
          <w:bCs/>
          <w:color w:val="auto"/>
          <w:spacing w:val="6"/>
          <w:sz w:val="22"/>
          <w:szCs w:val="24"/>
          <w:lang w:val="en-GB"/>
        </w:rPr>
        <w:t xml:space="preserve"> </w:t>
      </w: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t>The invitation to tender is open to all enterprises having a perfect knowledge of the subject.</w:t>
      </w:r>
    </w:p>
    <w:p w:rsidR="000E26D7" w:rsidRDefault="000E26D7" w:rsidP="000E26D7">
      <w:pPr>
        <w:pStyle w:val="DefaultText"/>
        <w:jc w:val="both"/>
        <w:rPr>
          <w:rFonts w:asciiTheme="minorHAnsi" w:hAnsiTheme="minorHAnsi" w:cstheme="minorHAnsi"/>
          <w:sz w:val="22"/>
          <w:szCs w:val="22"/>
        </w:rPr>
      </w:pPr>
    </w:p>
    <w:p w:rsidR="000E26D7" w:rsidRDefault="000E26D7" w:rsidP="000E26D7">
      <w:pPr>
        <w:pStyle w:val="DefaultText"/>
        <w:jc w:val="both"/>
        <w:rPr>
          <w:rFonts w:asciiTheme="minorHAnsi" w:hAnsiTheme="minorHAnsi" w:cstheme="minorHAnsi"/>
          <w:b/>
          <w:szCs w:val="24"/>
        </w:rPr>
      </w:pPr>
      <w:r>
        <w:rPr>
          <w:rFonts w:asciiTheme="minorHAnsi" w:hAnsiTheme="minorHAnsi" w:cstheme="minorHAnsi"/>
          <w:b/>
          <w:sz w:val="22"/>
          <w:szCs w:val="24"/>
        </w:rPr>
        <w:t>7) Financing</w:t>
      </w:r>
      <w:r>
        <w:rPr>
          <w:rFonts w:asciiTheme="minorHAnsi" w:hAnsiTheme="minorHAnsi" w:cstheme="minorHAnsi"/>
          <w:b/>
          <w:sz w:val="22"/>
          <w:szCs w:val="24"/>
        </w:rPr>
        <w:tab/>
      </w:r>
      <w:r>
        <w:rPr>
          <w:rFonts w:asciiTheme="minorHAnsi" w:hAnsiTheme="minorHAnsi" w:cstheme="minorHAnsi"/>
          <w:b/>
          <w:szCs w:val="24"/>
        </w:rPr>
        <w:t xml:space="preserve">  </w:t>
      </w: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Financing is assured by the budget of the SODECOTON of the 2019 </w:t>
      </w:r>
      <w:r w:rsidR="00D50035">
        <w:rPr>
          <w:rFonts w:asciiTheme="minorHAnsi" w:hAnsiTheme="minorHAnsi" w:cstheme="minorHAnsi"/>
          <w:sz w:val="22"/>
          <w:szCs w:val="22"/>
        </w:rPr>
        <w:t xml:space="preserve">and 2020 </w:t>
      </w:r>
      <w:r>
        <w:rPr>
          <w:rFonts w:asciiTheme="minorHAnsi" w:hAnsiTheme="minorHAnsi" w:cstheme="minorHAnsi"/>
          <w:sz w:val="22"/>
          <w:szCs w:val="22"/>
        </w:rPr>
        <w:t>financial year</w:t>
      </w:r>
      <w:r w:rsidR="00D50035">
        <w:rPr>
          <w:rFonts w:asciiTheme="minorHAnsi" w:hAnsiTheme="minorHAnsi" w:cstheme="minorHAnsi"/>
          <w:sz w:val="22"/>
          <w:szCs w:val="22"/>
        </w:rPr>
        <w:t>s</w:t>
      </w:r>
      <w:r>
        <w:rPr>
          <w:rFonts w:asciiTheme="minorHAnsi" w:hAnsiTheme="minorHAnsi" w:cstheme="minorHAnsi"/>
          <w:sz w:val="22"/>
          <w:szCs w:val="22"/>
        </w:rPr>
        <w:t>.</w:t>
      </w:r>
    </w:p>
    <w:p w:rsidR="000E26D7" w:rsidRDefault="000E26D7" w:rsidP="000E26D7">
      <w:pPr>
        <w:widowControl w:val="0"/>
        <w:ind w:right="-20"/>
        <w:jc w:val="both"/>
        <w:rPr>
          <w:rFonts w:asciiTheme="minorHAnsi" w:hAnsiTheme="minorHAnsi" w:cstheme="minorHAnsi"/>
          <w:b/>
          <w:color w:val="auto"/>
          <w:sz w:val="22"/>
          <w:szCs w:val="22"/>
          <w:lang w:val="en-US"/>
        </w:rPr>
      </w:pPr>
    </w:p>
    <w:p w:rsidR="000E26D7" w:rsidRDefault="000E26D7" w:rsidP="000E26D7">
      <w:pPr>
        <w:pStyle w:val="DefaultText"/>
        <w:jc w:val="both"/>
        <w:rPr>
          <w:rFonts w:asciiTheme="minorHAnsi" w:hAnsiTheme="minorHAnsi" w:cstheme="minorHAnsi"/>
          <w:b/>
          <w:sz w:val="22"/>
          <w:szCs w:val="24"/>
        </w:rPr>
      </w:pPr>
      <w:r>
        <w:rPr>
          <w:rFonts w:asciiTheme="minorHAnsi" w:hAnsiTheme="minorHAnsi" w:cstheme="minorHAnsi"/>
          <w:b/>
          <w:sz w:val="22"/>
          <w:szCs w:val="24"/>
        </w:rPr>
        <w:t>8) Consultation of Tender file</w:t>
      </w: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Tender files may be consulted, during working hours, at the SODECOTON Head office in </w:t>
      </w:r>
      <w:proofErr w:type="spellStart"/>
      <w:r>
        <w:rPr>
          <w:rFonts w:asciiTheme="minorHAnsi" w:hAnsiTheme="minorHAnsi" w:cstheme="minorHAnsi"/>
          <w:sz w:val="22"/>
          <w:szCs w:val="22"/>
        </w:rPr>
        <w:t>Garoua</w:t>
      </w:r>
      <w:proofErr w:type="spellEnd"/>
      <w:r>
        <w:rPr>
          <w:rFonts w:asciiTheme="minorHAnsi" w:hAnsiTheme="minorHAnsi" w:cstheme="minorHAnsi"/>
          <w:sz w:val="22"/>
          <w:szCs w:val="22"/>
        </w:rPr>
        <w:t xml:space="preserve"> P.O. BOX. 302 Tel. 222-27-10-80, E-</w:t>
      </w:r>
      <w:proofErr w:type="gramStart"/>
      <w:r>
        <w:rPr>
          <w:rFonts w:asciiTheme="minorHAnsi" w:hAnsiTheme="minorHAnsi" w:cstheme="minorHAnsi"/>
          <w:sz w:val="22"/>
          <w:szCs w:val="22"/>
        </w:rPr>
        <w:t>mail :</w:t>
      </w:r>
      <w:proofErr w:type="gramEnd"/>
      <w:r>
        <w:rPr>
          <w:rFonts w:asciiTheme="minorHAnsi" w:hAnsiTheme="minorHAnsi" w:cstheme="minorHAnsi"/>
          <w:sz w:val="22"/>
          <w:szCs w:val="22"/>
        </w:rPr>
        <w:t xml:space="preserve"> sodecoton@sodecoton.cm, fax: 222-27-20-68, at the SODECOTON Delegation in Yaoundé P.O. BOX. 304 Tel. 222-20-19-72 or at the SODECOTON Delegation in Douala P.O. BOX. 1699 Tel. 233-42-46-03, as soon as this notice is published.</w:t>
      </w:r>
    </w:p>
    <w:p w:rsidR="000E26D7" w:rsidRDefault="000E26D7" w:rsidP="000E26D7">
      <w:pPr>
        <w:pStyle w:val="DefaultText"/>
        <w:jc w:val="both"/>
        <w:rPr>
          <w:rFonts w:asciiTheme="minorHAnsi" w:hAnsiTheme="minorHAnsi" w:cstheme="minorHAnsi"/>
          <w:sz w:val="22"/>
          <w:szCs w:val="22"/>
        </w:rPr>
      </w:pPr>
    </w:p>
    <w:p w:rsidR="000E26D7" w:rsidRDefault="000E26D7" w:rsidP="000E26D7">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9) Acquisition of Tender file  </w:t>
      </w: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Tender files may be obtained at the SODECOTON Head office in </w:t>
      </w:r>
      <w:proofErr w:type="spellStart"/>
      <w:r>
        <w:rPr>
          <w:rFonts w:asciiTheme="minorHAnsi" w:hAnsiTheme="minorHAnsi" w:cstheme="minorHAnsi"/>
          <w:sz w:val="22"/>
          <w:szCs w:val="22"/>
        </w:rPr>
        <w:t>Garoua</w:t>
      </w:r>
      <w:proofErr w:type="spellEnd"/>
      <w:r>
        <w:rPr>
          <w:rFonts w:asciiTheme="minorHAnsi" w:hAnsiTheme="minorHAnsi" w:cstheme="minorHAnsi"/>
          <w:sz w:val="22"/>
          <w:szCs w:val="22"/>
        </w:rPr>
        <w:t xml:space="preserve"> P.O. BOX. 302 Tel. 222-27-10-80, E-mail: sodecoton@sodecoton.cm, fax: 222-27-20-68, at the SODECOTON Delegation in Yaoundé P.O. BOX. 304 Tel. 222-20-19-72 or at the SODECOTON Delegation in Douala P.O. BOX. 1699 Tel. 233-42-46-03 as soon as this notice is published against payment of a non-refundable sum of </w:t>
      </w:r>
      <w:r>
        <w:rPr>
          <w:rFonts w:asciiTheme="minorHAnsi" w:hAnsiTheme="minorHAnsi" w:cstheme="minorHAnsi"/>
          <w:b/>
          <w:sz w:val="22"/>
          <w:szCs w:val="22"/>
        </w:rPr>
        <w:t>120 000 CFAF</w:t>
      </w:r>
      <w:r>
        <w:rPr>
          <w:rFonts w:asciiTheme="minorHAnsi" w:hAnsiTheme="minorHAnsi" w:cstheme="minorHAnsi"/>
          <w:sz w:val="22"/>
          <w:szCs w:val="22"/>
        </w:rPr>
        <w:t xml:space="preserve"> payable on the account </w:t>
      </w:r>
      <w:r>
        <w:rPr>
          <w:rFonts w:asciiTheme="minorHAnsi" w:hAnsiTheme="minorHAnsi" w:cstheme="minorHAnsi"/>
          <w:b/>
          <w:sz w:val="22"/>
          <w:szCs w:val="22"/>
        </w:rPr>
        <w:t>n° 97568660001-28</w:t>
      </w:r>
      <w:r>
        <w:rPr>
          <w:rFonts w:asciiTheme="minorHAnsi" w:hAnsiTheme="minorHAnsi" w:cstheme="minorHAnsi"/>
          <w:sz w:val="22"/>
          <w:szCs w:val="22"/>
        </w:rPr>
        <w:t xml:space="preserve"> opened in the 12 BICEC agencies below the name of" Account Special CASE ARMP ". It is about the agencies of: Yaoundé Central Agency, Douala </w:t>
      </w:r>
      <w:proofErr w:type="spellStart"/>
      <w:r>
        <w:rPr>
          <w:rFonts w:asciiTheme="minorHAnsi" w:hAnsiTheme="minorHAnsi" w:cstheme="minorHAnsi"/>
          <w:sz w:val="22"/>
          <w:szCs w:val="22"/>
        </w:rPr>
        <w:t>Bonanjo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Buéa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Ebolowa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Dschang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Ngaoundéré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Maroua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Limbé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Bafoussam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Bamenda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Garoua</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Bertoua</w:t>
      </w:r>
      <w:proofErr w:type="spellEnd"/>
      <w:r>
        <w:rPr>
          <w:rFonts w:asciiTheme="minorHAnsi" w:hAnsiTheme="minorHAnsi" w:cstheme="minorHAnsi"/>
          <w:sz w:val="22"/>
          <w:szCs w:val="22"/>
        </w:rPr>
        <w:t xml:space="preserve">. </w:t>
      </w:r>
    </w:p>
    <w:p w:rsidR="000E26D7" w:rsidRDefault="000E26D7" w:rsidP="000E26D7">
      <w:pPr>
        <w:pStyle w:val="DefaultText"/>
        <w:jc w:val="both"/>
        <w:rPr>
          <w:rFonts w:asciiTheme="minorHAnsi" w:hAnsiTheme="minorHAnsi" w:cstheme="minorHAnsi"/>
          <w:sz w:val="22"/>
          <w:szCs w:val="22"/>
        </w:rPr>
      </w:pP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The tenderer should return provided himself of a copy or photocopy of the Tender notice. </w:t>
      </w:r>
    </w:p>
    <w:p w:rsidR="000E26D7" w:rsidRDefault="000E26D7" w:rsidP="000E26D7">
      <w:pPr>
        <w:pStyle w:val="DefaultText"/>
        <w:jc w:val="both"/>
        <w:rPr>
          <w:rFonts w:asciiTheme="minorHAnsi" w:hAnsiTheme="minorHAnsi" w:cstheme="minorHAnsi"/>
          <w:sz w:val="22"/>
          <w:szCs w:val="22"/>
        </w:rPr>
      </w:pPr>
      <w:r>
        <w:rPr>
          <w:rFonts w:asciiTheme="minorHAnsi" w:hAnsiTheme="minorHAnsi" w:cstheme="minorHAnsi"/>
          <w:sz w:val="22"/>
          <w:szCs w:val="22"/>
        </w:rPr>
        <w:lastRenderedPageBreak/>
        <w:t>At the moment of the Tender file withdrawal, the tenderer should give a copy of the payment receipt bearing the name of the company, the name of the Contracting Authority an</w:t>
      </w:r>
      <w:r w:rsidR="00D50035">
        <w:rPr>
          <w:rFonts w:asciiTheme="minorHAnsi" w:hAnsiTheme="minorHAnsi" w:cstheme="minorHAnsi"/>
          <w:sz w:val="22"/>
          <w:szCs w:val="22"/>
        </w:rPr>
        <w:t>d</w:t>
      </w:r>
      <w:r>
        <w:rPr>
          <w:rFonts w:asciiTheme="minorHAnsi" w:hAnsiTheme="minorHAnsi" w:cstheme="minorHAnsi"/>
          <w:sz w:val="22"/>
          <w:szCs w:val="22"/>
        </w:rPr>
        <w:t xml:space="preserve"> the number of the invitation to tender.</w:t>
      </w:r>
    </w:p>
    <w:p w:rsidR="000E26D7" w:rsidRPr="00A052D6" w:rsidRDefault="000E26D7" w:rsidP="000E26D7">
      <w:pPr>
        <w:pStyle w:val="DefaultText"/>
        <w:jc w:val="both"/>
        <w:rPr>
          <w:rFonts w:asciiTheme="minorHAnsi" w:hAnsiTheme="minorHAnsi" w:cstheme="minorHAnsi"/>
          <w:sz w:val="22"/>
          <w:szCs w:val="22"/>
        </w:rPr>
      </w:pPr>
    </w:p>
    <w:p w:rsidR="000E26D7" w:rsidRDefault="000E26D7" w:rsidP="000E26D7">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10) Submission of offers  </w:t>
      </w:r>
    </w:p>
    <w:p w:rsidR="000E26D7" w:rsidRDefault="000E26D7" w:rsidP="000E26D7">
      <w:pPr>
        <w:pStyle w:val="DefaultText1"/>
        <w:jc w:val="both"/>
        <w:rPr>
          <w:rFonts w:asciiTheme="minorHAnsi" w:hAnsiTheme="minorHAnsi" w:cstheme="minorHAnsi"/>
          <w:b/>
          <w:sz w:val="22"/>
          <w:szCs w:val="22"/>
        </w:rPr>
      </w:pPr>
      <w:r>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Pr>
          <w:rFonts w:asciiTheme="minorHAnsi" w:hAnsiTheme="minorHAnsi" w:cstheme="minorHAnsi"/>
          <w:b/>
          <w:sz w:val="22"/>
          <w:szCs w:val="22"/>
        </w:rPr>
        <w:t>October 3</w:t>
      </w:r>
      <w:r w:rsidR="00D50035">
        <w:rPr>
          <w:rFonts w:asciiTheme="minorHAnsi" w:hAnsiTheme="minorHAnsi" w:cstheme="minorHAnsi"/>
          <w:b/>
          <w:sz w:val="22"/>
          <w:szCs w:val="22"/>
        </w:rPr>
        <w:t>1</w:t>
      </w:r>
      <w:r w:rsidRPr="004920B8">
        <w:rPr>
          <w:rFonts w:asciiTheme="minorHAnsi" w:hAnsiTheme="minorHAnsi" w:cstheme="minorHAnsi"/>
          <w:b/>
          <w:sz w:val="22"/>
          <w:szCs w:val="22"/>
          <w:vertAlign w:val="superscript"/>
        </w:rPr>
        <w:t>th</w:t>
      </w:r>
      <w:r w:rsidR="00C23AC0">
        <w:rPr>
          <w:rFonts w:asciiTheme="minorHAnsi" w:hAnsiTheme="minorHAnsi" w:cstheme="minorHAnsi"/>
          <w:b/>
          <w:sz w:val="22"/>
          <w:szCs w:val="22"/>
        </w:rPr>
        <w:t xml:space="preserve"> 2019 at 3</w:t>
      </w:r>
      <w:r>
        <w:rPr>
          <w:rFonts w:asciiTheme="minorHAnsi" w:hAnsiTheme="minorHAnsi" w:cstheme="minorHAnsi"/>
          <w:b/>
          <w:sz w:val="22"/>
          <w:szCs w:val="22"/>
        </w:rPr>
        <w:t xml:space="preserve"> </w:t>
      </w:r>
      <w:r w:rsidR="00C23AC0">
        <w:rPr>
          <w:rFonts w:asciiTheme="minorHAnsi" w:hAnsiTheme="minorHAnsi" w:cstheme="minorHAnsi"/>
          <w:b/>
          <w:sz w:val="22"/>
          <w:szCs w:val="22"/>
        </w:rPr>
        <w:t>P</w:t>
      </w:r>
      <w:r>
        <w:rPr>
          <w:rFonts w:asciiTheme="minorHAnsi" w:hAnsiTheme="minorHAnsi" w:cstheme="minorHAnsi"/>
          <w:b/>
          <w:sz w:val="22"/>
          <w:szCs w:val="22"/>
        </w:rPr>
        <w:t>M</w:t>
      </w:r>
      <w:r>
        <w:rPr>
          <w:rFonts w:asciiTheme="minorHAnsi" w:hAnsiTheme="minorHAnsi" w:cstheme="minorHAnsi"/>
          <w:sz w:val="22"/>
          <w:szCs w:val="22"/>
        </w:rPr>
        <w:t xml:space="preserve"> at the SODECOTON Head office in </w:t>
      </w:r>
      <w:proofErr w:type="spellStart"/>
      <w:r>
        <w:rPr>
          <w:rFonts w:asciiTheme="minorHAnsi" w:hAnsiTheme="minorHAnsi" w:cstheme="minorHAnsi"/>
          <w:sz w:val="22"/>
          <w:szCs w:val="22"/>
        </w:rPr>
        <w:t>Garoua</w:t>
      </w:r>
      <w:proofErr w:type="spellEnd"/>
      <w:r>
        <w:rPr>
          <w:rFonts w:asciiTheme="minorHAnsi" w:hAnsiTheme="minorHAnsi" w:cstheme="minorHAnsi"/>
          <w:sz w:val="22"/>
          <w:szCs w:val="22"/>
        </w:rPr>
        <w:t>.</w:t>
      </w:r>
    </w:p>
    <w:p w:rsidR="000E26D7" w:rsidRDefault="000E26D7" w:rsidP="000E26D7">
      <w:pPr>
        <w:pStyle w:val="DefaultText1"/>
        <w:jc w:val="both"/>
        <w:rPr>
          <w:rFonts w:asciiTheme="minorHAnsi" w:hAnsiTheme="minorHAnsi" w:cstheme="minorHAnsi"/>
          <w:sz w:val="14"/>
          <w:szCs w:val="22"/>
        </w:rPr>
      </w:pP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sz w:val="22"/>
          <w:szCs w:val="22"/>
        </w:rPr>
        <w:t>The folds containing the tenders should carry the inscription:</w:t>
      </w:r>
    </w:p>
    <w:p w:rsidR="000E26D7" w:rsidRPr="00B65063" w:rsidRDefault="000E26D7" w:rsidP="000E26D7">
      <w:pPr>
        <w:jc w:val="both"/>
        <w:rPr>
          <w:rFonts w:asciiTheme="minorHAnsi" w:hAnsiTheme="minorHAnsi" w:cstheme="minorHAnsi"/>
          <w:color w:val="auto"/>
          <w:sz w:val="12"/>
          <w:szCs w:val="22"/>
          <w:lang w:val="en-US"/>
        </w:rPr>
      </w:pPr>
    </w:p>
    <w:p w:rsidR="000E26D7" w:rsidRPr="00B65063" w:rsidRDefault="000E26D7" w:rsidP="000E26D7">
      <w:pPr>
        <w:jc w:val="center"/>
        <w:rPr>
          <w:rFonts w:asciiTheme="minorHAnsi" w:hAnsiTheme="minorHAnsi" w:cstheme="minorHAnsi"/>
          <w:b/>
          <w:bCs/>
          <w:color w:val="auto"/>
          <w:sz w:val="22"/>
          <w:szCs w:val="22"/>
          <w:lang w:val="en-US"/>
        </w:rPr>
      </w:pPr>
      <w:r>
        <w:rPr>
          <w:rFonts w:asciiTheme="minorHAnsi" w:hAnsiTheme="minorHAnsi" w:cstheme="minorHAnsi"/>
          <w:b/>
          <w:bCs/>
          <w:color w:val="auto"/>
          <w:sz w:val="22"/>
          <w:szCs w:val="22"/>
          <w:lang w:val="en-US"/>
        </w:rPr>
        <w:t xml:space="preserve">OPEN </w:t>
      </w:r>
      <w:r w:rsidRPr="00B65063">
        <w:rPr>
          <w:rFonts w:asciiTheme="minorHAnsi" w:hAnsiTheme="minorHAnsi" w:cstheme="minorHAnsi"/>
          <w:b/>
          <w:bCs/>
          <w:color w:val="auto"/>
          <w:sz w:val="22"/>
          <w:szCs w:val="22"/>
          <w:lang w:val="en-US"/>
        </w:rPr>
        <w:t xml:space="preserve">NATIONAL INVITATION TO TENDER N° </w:t>
      </w:r>
      <w:r>
        <w:rPr>
          <w:rFonts w:asciiTheme="minorHAnsi" w:hAnsiTheme="minorHAnsi" w:cstheme="minorHAnsi"/>
          <w:b/>
          <w:bCs/>
          <w:color w:val="auto"/>
          <w:sz w:val="22"/>
          <w:szCs w:val="22"/>
          <w:lang w:val="en-US"/>
        </w:rPr>
        <w:t>______</w:t>
      </w:r>
      <w:r w:rsidRPr="00B65063">
        <w:rPr>
          <w:rFonts w:asciiTheme="minorHAnsi" w:hAnsiTheme="minorHAnsi" w:cstheme="minorHAnsi"/>
          <w:b/>
          <w:bCs/>
          <w:color w:val="auto"/>
          <w:sz w:val="22"/>
          <w:szCs w:val="22"/>
          <w:lang w:val="en-US"/>
        </w:rPr>
        <w:t>/19/O</w:t>
      </w:r>
      <w:r>
        <w:rPr>
          <w:rFonts w:asciiTheme="minorHAnsi" w:hAnsiTheme="minorHAnsi" w:cstheme="minorHAnsi"/>
          <w:b/>
          <w:bCs/>
          <w:color w:val="auto"/>
          <w:sz w:val="22"/>
          <w:szCs w:val="22"/>
          <w:lang w:val="en-US"/>
        </w:rPr>
        <w:t>N</w:t>
      </w:r>
      <w:r w:rsidRPr="00B65063">
        <w:rPr>
          <w:rFonts w:asciiTheme="minorHAnsi" w:hAnsiTheme="minorHAnsi" w:cstheme="minorHAnsi"/>
          <w:b/>
          <w:bCs/>
          <w:color w:val="auto"/>
          <w:sz w:val="22"/>
          <w:szCs w:val="22"/>
          <w:lang w:val="en-US"/>
        </w:rPr>
        <w:t xml:space="preserve">IT/SDCC/CIPM OF </w:t>
      </w:r>
      <w:r w:rsidR="00D50035">
        <w:rPr>
          <w:rFonts w:asciiTheme="minorHAnsi" w:hAnsiTheme="minorHAnsi" w:cstheme="minorHAnsi"/>
          <w:b/>
          <w:bCs/>
          <w:color w:val="auto"/>
          <w:sz w:val="22"/>
          <w:szCs w:val="22"/>
          <w:lang w:val="en-US"/>
        </w:rPr>
        <w:t>____________</w:t>
      </w:r>
    </w:p>
    <w:p w:rsidR="000E26D7" w:rsidRPr="00B65063" w:rsidRDefault="000E26D7" w:rsidP="000E26D7">
      <w:pPr>
        <w:pStyle w:val="Sansinterligne"/>
        <w:jc w:val="center"/>
        <w:rPr>
          <w:b/>
          <w:lang w:val="en-US"/>
        </w:rPr>
      </w:pPr>
      <w:r w:rsidRPr="00B65063">
        <w:rPr>
          <w:rFonts w:asciiTheme="minorHAnsi" w:hAnsiTheme="minorHAnsi" w:cstheme="minorHAnsi"/>
          <w:b/>
          <w:bCs/>
          <w:lang w:val="en-US"/>
        </w:rPr>
        <w:t xml:space="preserve">2019 FOR THE SUPPLY </w:t>
      </w:r>
      <w:r w:rsidRPr="007B6D6E">
        <w:rPr>
          <w:rFonts w:asciiTheme="minorHAnsi" w:hAnsiTheme="minorHAnsi" w:cs="Calibri"/>
          <w:b/>
          <w:bCs/>
          <w:lang w:val="en-US"/>
        </w:rPr>
        <w:t>F</w:t>
      </w:r>
      <w:r>
        <w:rPr>
          <w:rFonts w:asciiTheme="minorHAnsi" w:hAnsiTheme="minorHAnsi" w:cs="Calibri"/>
          <w:b/>
          <w:bCs/>
          <w:lang w:val="en-US"/>
        </w:rPr>
        <w:t>OR</w:t>
      </w:r>
      <w:r w:rsidRPr="007B6D6E">
        <w:rPr>
          <w:rFonts w:asciiTheme="minorHAnsi" w:hAnsiTheme="minorHAnsi" w:cs="Calibri"/>
          <w:b/>
          <w:bCs/>
          <w:lang w:val="en-US"/>
        </w:rPr>
        <w:t xml:space="preserve"> </w:t>
      </w:r>
      <w:r>
        <w:rPr>
          <w:rFonts w:asciiTheme="minorHAnsi" w:hAnsiTheme="minorHAnsi" w:cs="Calibri"/>
          <w:b/>
          <w:bCs/>
          <w:lang w:val="en-US"/>
        </w:rPr>
        <w:t>A BATCH OF 20</w:t>
      </w:r>
      <w:r>
        <w:rPr>
          <w:rFonts w:asciiTheme="minorHAnsi" w:hAnsiTheme="minorHAnsi" w:cstheme="minorHAnsi"/>
          <w:b/>
          <w:bCs/>
          <w:lang w:val="en-US"/>
        </w:rPr>
        <w:t>0 000 KG OF CAUSTIC SODA</w:t>
      </w:r>
      <w:r w:rsidRPr="00B65063">
        <w:rPr>
          <w:rFonts w:asciiTheme="minorHAnsi" w:hAnsiTheme="minorHAnsi" w:cstheme="minorHAnsi"/>
          <w:b/>
          <w:bCs/>
          <w:lang w:val="en-US"/>
        </w:rPr>
        <w:t xml:space="preserve"> TO SODECOTON</w:t>
      </w:r>
    </w:p>
    <w:p w:rsidR="000E26D7" w:rsidRDefault="000E26D7" w:rsidP="000E26D7">
      <w:pPr>
        <w:spacing w:line="276" w:lineRule="auto"/>
        <w:jc w:val="center"/>
        <w:rPr>
          <w:rFonts w:asciiTheme="minorHAnsi" w:hAnsiTheme="minorHAnsi" w:cstheme="minorHAnsi"/>
          <w:b/>
          <w:sz w:val="8"/>
          <w:szCs w:val="22"/>
          <w:lang w:val="en-US"/>
        </w:rPr>
      </w:pPr>
    </w:p>
    <w:p w:rsidR="000E26D7" w:rsidRDefault="000E26D7" w:rsidP="000E26D7">
      <w:pPr>
        <w:pStyle w:val="DefaultText1"/>
        <w:jc w:val="center"/>
        <w:rPr>
          <w:rFonts w:asciiTheme="minorHAnsi" w:hAnsiTheme="minorHAnsi" w:cstheme="minorHAnsi"/>
          <w:b/>
          <w:sz w:val="22"/>
          <w:szCs w:val="22"/>
        </w:rPr>
      </w:pPr>
      <w:r>
        <w:rPr>
          <w:rFonts w:asciiTheme="minorHAnsi" w:hAnsiTheme="minorHAnsi" w:cstheme="minorHAnsi"/>
          <w:b/>
          <w:sz w:val="22"/>
          <w:szCs w:val="22"/>
        </w:rPr>
        <w:t>“TO BE OPENED ONLY DURING THE BID-OPENING SESSION."</w:t>
      </w:r>
    </w:p>
    <w:p w:rsidR="000E26D7" w:rsidRDefault="000E26D7" w:rsidP="000E26D7">
      <w:pPr>
        <w:widowControl w:val="0"/>
        <w:spacing w:before="15" w:line="260" w:lineRule="exact"/>
        <w:jc w:val="both"/>
        <w:rPr>
          <w:rFonts w:asciiTheme="minorHAnsi" w:hAnsiTheme="minorHAnsi" w:cstheme="minorHAnsi"/>
          <w:color w:val="FF0000"/>
          <w:sz w:val="22"/>
          <w:szCs w:val="26"/>
          <w:lang w:val="en-GB"/>
        </w:rPr>
      </w:pPr>
    </w:p>
    <w:p w:rsidR="000E26D7" w:rsidRDefault="000E26D7" w:rsidP="000E26D7">
      <w:pPr>
        <w:widowControl w:val="0"/>
        <w:ind w:right="-20"/>
        <w:jc w:val="both"/>
        <w:rPr>
          <w:rFonts w:asciiTheme="minorHAnsi" w:hAnsiTheme="minorHAnsi" w:cstheme="minorHAnsi"/>
          <w:b/>
          <w:bCs/>
          <w:color w:val="auto"/>
          <w:sz w:val="22"/>
          <w:szCs w:val="22"/>
          <w:lang w:val="en-GB"/>
        </w:rPr>
      </w:pPr>
      <w:r>
        <w:rPr>
          <w:rFonts w:asciiTheme="minorHAnsi" w:hAnsiTheme="minorHAnsi" w:cstheme="minorHAnsi"/>
          <w:b/>
          <w:color w:val="auto"/>
          <w:sz w:val="22"/>
          <w:szCs w:val="22"/>
          <w:lang w:val="en-GB"/>
        </w:rPr>
        <w:t>11</w:t>
      </w:r>
      <w:r>
        <w:rPr>
          <w:rFonts w:asciiTheme="minorHAnsi" w:hAnsiTheme="minorHAnsi" w:cstheme="minorHAnsi"/>
          <w:b/>
          <w:bCs/>
          <w:color w:val="auto"/>
          <w:sz w:val="22"/>
          <w:szCs w:val="22"/>
          <w:lang w:val="en-GB"/>
        </w:rPr>
        <w:t>)</w:t>
      </w:r>
      <w:r>
        <w:rPr>
          <w:rFonts w:asciiTheme="minorHAnsi" w:hAnsiTheme="minorHAnsi" w:cstheme="minorHAnsi"/>
          <w:b/>
          <w:bCs/>
          <w:color w:val="auto"/>
          <w:spacing w:val="6"/>
          <w:sz w:val="22"/>
          <w:szCs w:val="22"/>
          <w:lang w:val="en-GB"/>
        </w:rPr>
        <w:t xml:space="preserve"> B</w:t>
      </w:r>
      <w:r>
        <w:rPr>
          <w:rFonts w:asciiTheme="minorHAnsi" w:hAnsiTheme="minorHAnsi" w:cstheme="minorHAnsi"/>
          <w:b/>
          <w:bCs/>
          <w:color w:val="auto"/>
          <w:sz w:val="22"/>
          <w:szCs w:val="22"/>
          <w:lang w:val="en-GB"/>
        </w:rPr>
        <w:t>id bond</w:t>
      </w:r>
    </w:p>
    <w:p w:rsidR="000E26D7" w:rsidRDefault="000E26D7" w:rsidP="000E26D7">
      <w:pPr>
        <w:pStyle w:val="DefaultText"/>
        <w:jc w:val="both"/>
        <w:rPr>
          <w:rFonts w:asciiTheme="minorHAnsi" w:hAnsiTheme="minorHAnsi" w:cstheme="minorHAnsi"/>
          <w:bCs/>
          <w:color w:val="auto"/>
          <w:szCs w:val="24"/>
          <w:lang w:val="en-GB"/>
        </w:rPr>
      </w:pPr>
      <w:r>
        <w:rPr>
          <w:rFonts w:asciiTheme="minorHAnsi" w:hAnsiTheme="minorHAnsi" w:cstheme="minorHAnsi"/>
          <w:color w:val="auto"/>
          <w:sz w:val="22"/>
          <w:szCs w:val="22"/>
        </w:rPr>
        <w:t>Each tenderer will join to his administrative parts a bid bond delivered by a financial structure approved by the Ministry in Charge of Finances of Cameroun whose amount is fixed at</w:t>
      </w:r>
      <w:r>
        <w:rPr>
          <w:rFonts w:asciiTheme="minorHAnsi" w:hAnsiTheme="minorHAnsi" w:cstheme="minorHAnsi"/>
          <w:b/>
          <w:color w:val="auto"/>
          <w:sz w:val="22"/>
          <w:szCs w:val="22"/>
        </w:rPr>
        <w:t xml:space="preserve"> 3 900 000 CFAF </w:t>
      </w:r>
      <w:r>
        <w:rPr>
          <w:rFonts w:asciiTheme="minorHAnsi" w:hAnsiTheme="minorHAnsi" w:cstheme="minorHAnsi"/>
          <w:color w:val="auto"/>
          <w:sz w:val="22"/>
          <w:szCs w:val="22"/>
        </w:rPr>
        <w:t>and valid for thirty (30) days beyond the original fate of the validity of the offers</w:t>
      </w:r>
      <w:r>
        <w:rPr>
          <w:rFonts w:asciiTheme="minorHAnsi" w:hAnsiTheme="minorHAnsi" w:cstheme="minorHAnsi"/>
          <w:sz w:val="22"/>
          <w:szCs w:val="22"/>
        </w:rPr>
        <w:t>.</w:t>
      </w:r>
      <w:r>
        <w:rPr>
          <w:rFonts w:asciiTheme="minorHAnsi" w:hAnsiTheme="minorHAnsi" w:cstheme="minorHAnsi"/>
          <w:bCs/>
          <w:color w:val="auto"/>
          <w:szCs w:val="24"/>
          <w:lang w:val="en-GB"/>
        </w:rPr>
        <w:t xml:space="preserve"> </w:t>
      </w:r>
    </w:p>
    <w:p w:rsidR="000E26D7" w:rsidRDefault="000E26D7" w:rsidP="000E26D7">
      <w:pPr>
        <w:pStyle w:val="DefaultText"/>
        <w:jc w:val="both"/>
        <w:rPr>
          <w:rFonts w:asciiTheme="minorHAnsi" w:hAnsiTheme="minorHAnsi" w:cstheme="minorHAnsi"/>
          <w:b/>
          <w:bCs/>
          <w:color w:val="auto"/>
          <w:szCs w:val="24"/>
          <w:lang w:val="en-GB"/>
        </w:rPr>
      </w:pPr>
    </w:p>
    <w:p w:rsidR="000E26D7" w:rsidRDefault="000E26D7" w:rsidP="000E26D7">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12) Admissibility of the offers  </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Under risk being rejected, the other administrative documents required must be produced in originals or true copies certified by the issuing service or competent administrative authority, in accordance with the Special Conditions of the invitation to tender. They must not be older than three months preceding the date of submission of bids or must not be have been established after the signing of the tender notice. </w:t>
      </w:r>
    </w:p>
    <w:p w:rsidR="000E26D7" w:rsidRPr="007C13B6" w:rsidRDefault="000E26D7" w:rsidP="000E26D7">
      <w:pPr>
        <w:jc w:val="both"/>
        <w:rPr>
          <w:rFonts w:asciiTheme="minorHAnsi" w:hAnsiTheme="minorHAnsi" w:cstheme="minorHAnsi"/>
          <w:b/>
          <w:color w:val="auto"/>
          <w:sz w:val="22"/>
          <w:szCs w:val="22"/>
          <w:lang w:val="en-US"/>
        </w:rPr>
      </w:pPr>
    </w:p>
    <w:p w:rsidR="000E26D7" w:rsidRPr="007C13B6" w:rsidRDefault="000E26D7" w:rsidP="000E26D7">
      <w:pPr>
        <w:jc w:val="both"/>
        <w:rPr>
          <w:rFonts w:asciiTheme="minorHAnsi" w:hAnsiTheme="minorHAnsi" w:cstheme="minorHAnsi"/>
          <w:b/>
          <w:color w:val="auto"/>
          <w:sz w:val="22"/>
          <w:szCs w:val="22"/>
          <w:lang w:val="en-US"/>
        </w:rPr>
      </w:pPr>
      <w:r w:rsidRPr="007C13B6">
        <w:rPr>
          <w:rFonts w:asciiTheme="minorHAnsi" w:hAnsiTheme="minorHAnsi" w:cstheme="minorHAnsi"/>
          <w:b/>
          <w:color w:val="auto"/>
          <w:sz w:val="22"/>
          <w:szCs w:val="22"/>
          <w:lang w:val="en-US"/>
        </w:rPr>
        <w:t>The absence of a bid bond will result in the simple rejection of the offer without any petition.</w:t>
      </w:r>
    </w:p>
    <w:p w:rsidR="000E26D7" w:rsidRPr="007C13B6" w:rsidRDefault="000E26D7" w:rsidP="000E26D7">
      <w:pPr>
        <w:jc w:val="both"/>
        <w:rPr>
          <w:rFonts w:asciiTheme="minorHAnsi" w:hAnsiTheme="minorHAnsi" w:cstheme="minorHAnsi"/>
          <w:color w:val="auto"/>
          <w:sz w:val="22"/>
          <w:szCs w:val="22"/>
          <w:lang w:val="en-US"/>
        </w:rPr>
      </w:pPr>
    </w:p>
    <w:p w:rsidR="000E26D7" w:rsidRDefault="000E26D7" w:rsidP="000E26D7">
      <w:pPr>
        <w:jc w:val="both"/>
        <w:rPr>
          <w:rFonts w:asciiTheme="minorHAnsi" w:hAnsiTheme="minorHAnsi" w:cstheme="minorHAnsi"/>
          <w:b/>
          <w:sz w:val="22"/>
          <w:szCs w:val="22"/>
          <w:lang w:val="en-US"/>
        </w:rPr>
      </w:pPr>
      <w:r w:rsidRPr="007C13B6">
        <w:rPr>
          <w:rFonts w:asciiTheme="minorHAnsi" w:hAnsiTheme="minorHAnsi" w:cstheme="minorHAnsi"/>
          <w:b/>
          <w:color w:val="auto"/>
          <w:sz w:val="22"/>
          <w:szCs w:val="22"/>
          <w:lang w:val="en-US"/>
        </w:rPr>
        <w:t xml:space="preserve">13) </w:t>
      </w:r>
      <w:r>
        <w:rPr>
          <w:rFonts w:asciiTheme="minorHAnsi" w:hAnsiTheme="minorHAnsi" w:cstheme="minorHAnsi"/>
          <w:b/>
          <w:sz w:val="22"/>
          <w:szCs w:val="22"/>
          <w:lang w:val="en-US"/>
        </w:rPr>
        <w:t xml:space="preserve">Opening of bids  </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bids shall be opened in a single phase by the Internal Tender Board of SODECOTON in its meeting room at the Head office of the Society in </w:t>
      </w:r>
      <w:proofErr w:type="spellStart"/>
      <w:r>
        <w:rPr>
          <w:rFonts w:asciiTheme="minorHAnsi" w:hAnsiTheme="minorHAnsi" w:cstheme="minorHAnsi"/>
          <w:sz w:val="22"/>
          <w:szCs w:val="22"/>
          <w:lang w:val="en-US"/>
        </w:rPr>
        <w:t>Garoua</w:t>
      </w:r>
      <w:proofErr w:type="spellEnd"/>
      <w:r>
        <w:rPr>
          <w:rFonts w:asciiTheme="minorHAnsi" w:hAnsiTheme="minorHAnsi" w:cstheme="minorHAnsi"/>
          <w:sz w:val="22"/>
          <w:szCs w:val="22"/>
          <w:lang w:val="en-US"/>
        </w:rPr>
        <w:t xml:space="preserve"> on </w:t>
      </w:r>
      <w:r w:rsidRPr="004920B8">
        <w:rPr>
          <w:rFonts w:asciiTheme="minorHAnsi" w:hAnsiTheme="minorHAnsi" w:cstheme="minorHAnsi"/>
          <w:b/>
          <w:sz w:val="22"/>
          <w:szCs w:val="22"/>
          <w:lang w:val="en-US"/>
        </w:rPr>
        <w:t>October</w:t>
      </w:r>
      <w:r>
        <w:rPr>
          <w:rFonts w:asciiTheme="minorHAnsi" w:hAnsiTheme="minorHAnsi" w:cstheme="minorHAnsi"/>
          <w:b/>
          <w:sz w:val="22"/>
          <w:szCs w:val="22"/>
          <w:lang w:val="en-US"/>
        </w:rPr>
        <w:t xml:space="preserve"> 3</w:t>
      </w:r>
      <w:r w:rsidR="00D50035">
        <w:rPr>
          <w:rFonts w:asciiTheme="minorHAnsi" w:hAnsiTheme="minorHAnsi" w:cstheme="minorHAnsi"/>
          <w:b/>
          <w:sz w:val="22"/>
          <w:szCs w:val="22"/>
          <w:lang w:val="en-US"/>
        </w:rPr>
        <w:t>1</w:t>
      </w:r>
      <w:r w:rsidRPr="004920B8">
        <w:rPr>
          <w:rFonts w:asciiTheme="minorHAnsi" w:hAnsiTheme="minorHAnsi" w:cstheme="minorHAnsi"/>
          <w:b/>
          <w:sz w:val="22"/>
          <w:szCs w:val="22"/>
          <w:vertAlign w:val="superscript"/>
          <w:lang w:val="en-US"/>
        </w:rPr>
        <w:t>th</w:t>
      </w:r>
      <w:r w:rsidRPr="004920B8">
        <w:rPr>
          <w:rFonts w:asciiTheme="minorHAnsi" w:hAnsiTheme="minorHAnsi" w:cstheme="minorHAnsi"/>
          <w:b/>
          <w:sz w:val="22"/>
          <w:szCs w:val="22"/>
          <w:lang w:val="en-US"/>
        </w:rPr>
        <w:t xml:space="preserve"> </w:t>
      </w:r>
      <w:r w:rsidRPr="000E519A">
        <w:rPr>
          <w:rFonts w:asciiTheme="minorHAnsi" w:hAnsiTheme="minorHAnsi" w:cstheme="minorHAnsi"/>
          <w:b/>
          <w:sz w:val="22"/>
          <w:szCs w:val="22"/>
          <w:lang w:val="en-US"/>
        </w:rPr>
        <w:t xml:space="preserve">2019 </w:t>
      </w:r>
      <w:r>
        <w:rPr>
          <w:rFonts w:asciiTheme="minorHAnsi" w:hAnsiTheme="minorHAnsi" w:cstheme="minorHAnsi"/>
          <w:sz w:val="22"/>
          <w:szCs w:val="22"/>
          <w:lang w:val="en-US"/>
        </w:rPr>
        <w:t xml:space="preserve">from </w:t>
      </w:r>
      <w:r w:rsidR="00C23AC0">
        <w:rPr>
          <w:rFonts w:asciiTheme="minorHAnsi" w:hAnsiTheme="minorHAnsi" w:cstheme="minorHAnsi"/>
          <w:b/>
          <w:bCs/>
          <w:sz w:val="22"/>
          <w:szCs w:val="22"/>
          <w:lang w:val="en-US"/>
        </w:rPr>
        <w:t>4</w:t>
      </w:r>
      <w:r>
        <w:rPr>
          <w:rFonts w:asciiTheme="minorHAnsi" w:hAnsiTheme="minorHAnsi" w:cstheme="minorHAnsi"/>
          <w:b/>
          <w:bCs/>
          <w:sz w:val="22"/>
          <w:szCs w:val="22"/>
          <w:lang w:val="en-US"/>
        </w:rPr>
        <w:t xml:space="preserve"> </w:t>
      </w:r>
      <w:r w:rsidR="00C23AC0">
        <w:rPr>
          <w:rFonts w:asciiTheme="minorHAnsi" w:hAnsiTheme="minorHAnsi" w:cstheme="minorHAnsi"/>
          <w:b/>
          <w:bCs/>
          <w:sz w:val="22"/>
          <w:szCs w:val="22"/>
          <w:lang w:val="en-US"/>
        </w:rPr>
        <w:t>P</w:t>
      </w:r>
      <w:r>
        <w:rPr>
          <w:rFonts w:asciiTheme="minorHAnsi" w:hAnsiTheme="minorHAnsi" w:cstheme="minorHAnsi"/>
          <w:b/>
          <w:bCs/>
          <w:sz w:val="22"/>
          <w:szCs w:val="22"/>
          <w:lang w:val="en-US"/>
        </w:rPr>
        <w:t>M</w:t>
      </w:r>
      <w:r>
        <w:rPr>
          <w:rFonts w:asciiTheme="minorHAnsi" w:hAnsiTheme="minorHAnsi" w:cstheme="minorHAnsi"/>
          <w:sz w:val="22"/>
          <w:szCs w:val="22"/>
          <w:lang w:val="en-US"/>
        </w:rPr>
        <w:t xml:space="preserve">.   </w:t>
      </w:r>
    </w:p>
    <w:p w:rsidR="000E26D7" w:rsidRDefault="000E26D7" w:rsidP="000E26D7">
      <w:pPr>
        <w:jc w:val="both"/>
        <w:rPr>
          <w:rFonts w:asciiTheme="minorHAnsi" w:hAnsiTheme="minorHAnsi" w:cstheme="minorHAnsi"/>
          <w:sz w:val="10"/>
          <w:szCs w:val="22"/>
          <w:lang w:val="en-US"/>
        </w:rPr>
      </w:pPr>
      <w:r>
        <w:rPr>
          <w:rFonts w:asciiTheme="minorHAnsi" w:hAnsiTheme="minorHAnsi" w:cstheme="minorHAnsi"/>
          <w:sz w:val="22"/>
          <w:szCs w:val="22"/>
          <w:lang w:val="en-US"/>
        </w:rPr>
        <w:t xml:space="preserve">  </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Only bidders can attend or be duly represented by a person of their choice having a perfect knowledge of the offer.   </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Only one representative per bidder will be admitted in room.</w:t>
      </w:r>
    </w:p>
    <w:p w:rsidR="000E26D7" w:rsidRDefault="000E26D7" w:rsidP="000E26D7">
      <w:pPr>
        <w:widowControl w:val="0"/>
        <w:ind w:right="-20"/>
        <w:jc w:val="both"/>
        <w:rPr>
          <w:rFonts w:asciiTheme="minorHAnsi" w:hAnsiTheme="minorHAnsi" w:cstheme="minorHAnsi"/>
          <w:b/>
          <w:bCs/>
          <w:color w:val="auto"/>
          <w:sz w:val="22"/>
          <w:szCs w:val="22"/>
          <w:lang w:val="en-US"/>
        </w:rPr>
      </w:pPr>
    </w:p>
    <w:p w:rsidR="000E26D7" w:rsidRDefault="000E26D7" w:rsidP="000E26D7">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14)</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Evaluation</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criteria</w:t>
      </w: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sz w:val="22"/>
          <w:szCs w:val="22"/>
        </w:rPr>
        <w:t>For the final comparison of the tenders, the criteria hereafter will be taken into account, these include:</w:t>
      </w:r>
    </w:p>
    <w:p w:rsidR="000E26D7" w:rsidRDefault="000E26D7" w:rsidP="000E26D7">
      <w:pPr>
        <w:pStyle w:val="DefaultText1"/>
        <w:jc w:val="both"/>
        <w:rPr>
          <w:rFonts w:asciiTheme="minorHAnsi" w:hAnsiTheme="minorHAnsi" w:cstheme="minorHAnsi"/>
          <w:sz w:val="6"/>
          <w:szCs w:val="22"/>
        </w:rPr>
      </w:pPr>
    </w:p>
    <w:p w:rsidR="000E26D7" w:rsidRPr="00E34803" w:rsidRDefault="000E26D7" w:rsidP="000E26D7">
      <w:pPr>
        <w:pStyle w:val="DefaultText1"/>
        <w:jc w:val="both"/>
        <w:rPr>
          <w:rFonts w:asciiTheme="minorHAnsi" w:hAnsiTheme="minorHAnsi" w:cstheme="minorHAnsi"/>
          <w:color w:val="FF0000"/>
          <w:sz w:val="22"/>
          <w:szCs w:val="22"/>
        </w:rPr>
      </w:pPr>
      <w:r>
        <w:rPr>
          <w:rFonts w:asciiTheme="minorHAnsi" w:hAnsiTheme="minorHAnsi" w:cstheme="minorHAnsi"/>
          <w:b/>
          <w:sz w:val="22"/>
          <w:szCs w:val="22"/>
        </w:rPr>
        <w:t xml:space="preserve">14.1- Eliminatory criteria:  </w:t>
      </w:r>
    </w:p>
    <w:p w:rsidR="000E26D7" w:rsidRPr="00D875BE" w:rsidRDefault="000E26D7" w:rsidP="000E26D7">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an administrative piece;</w:t>
      </w:r>
    </w:p>
    <w:p w:rsidR="000E26D7" w:rsidRPr="00D875BE" w:rsidRDefault="000E26D7" w:rsidP="000E26D7">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the bid bond;</w:t>
      </w:r>
    </w:p>
    <w:p w:rsidR="000E26D7" w:rsidRDefault="000E26D7" w:rsidP="000E26D7">
      <w:pPr>
        <w:pStyle w:val="DefaultText1"/>
        <w:numPr>
          <w:ilvl w:val="0"/>
          <w:numId w:val="3"/>
        </w:numPr>
        <w:jc w:val="both"/>
        <w:rPr>
          <w:rFonts w:ascii="Calibri" w:hAnsi="Calibri" w:cs="Calibri"/>
          <w:sz w:val="22"/>
          <w:szCs w:val="22"/>
        </w:rPr>
      </w:pPr>
      <w:r w:rsidRPr="00D875BE">
        <w:rPr>
          <w:rFonts w:ascii="Calibri" w:hAnsi="Calibri" w:cs="Calibri"/>
          <w:sz w:val="22"/>
          <w:szCs w:val="22"/>
        </w:rPr>
        <w:t>False declarations or falsified documents;</w:t>
      </w:r>
    </w:p>
    <w:p w:rsidR="00D50035" w:rsidRPr="00D875BE" w:rsidRDefault="00D50035" w:rsidP="000E26D7">
      <w:pPr>
        <w:pStyle w:val="DefaultText1"/>
        <w:numPr>
          <w:ilvl w:val="0"/>
          <w:numId w:val="3"/>
        </w:numPr>
        <w:jc w:val="both"/>
        <w:rPr>
          <w:rFonts w:ascii="Calibri" w:hAnsi="Calibri" w:cs="Calibri"/>
          <w:sz w:val="22"/>
          <w:szCs w:val="22"/>
        </w:rPr>
      </w:pPr>
      <w:r>
        <w:rPr>
          <w:rFonts w:ascii="Calibri" w:hAnsi="Calibri" w:cs="Calibri"/>
          <w:sz w:val="22"/>
          <w:szCs w:val="22"/>
        </w:rPr>
        <w:t>The absence of the sample;</w:t>
      </w:r>
    </w:p>
    <w:p w:rsidR="000E26D7" w:rsidRPr="00D875BE" w:rsidRDefault="000E26D7" w:rsidP="000E26D7">
      <w:pPr>
        <w:pStyle w:val="DefaultText1"/>
        <w:numPr>
          <w:ilvl w:val="0"/>
          <w:numId w:val="3"/>
        </w:numPr>
        <w:jc w:val="both"/>
        <w:rPr>
          <w:rFonts w:ascii="Calibri" w:hAnsi="Calibri" w:cs="Calibri"/>
          <w:sz w:val="22"/>
          <w:szCs w:val="22"/>
        </w:rPr>
      </w:pPr>
      <w:r>
        <w:rPr>
          <w:rFonts w:ascii="Calibri" w:hAnsi="Calibri" w:cs="Calibri"/>
          <w:sz w:val="22"/>
          <w:szCs w:val="22"/>
        </w:rPr>
        <w:t>The n</w:t>
      </w:r>
      <w:r w:rsidRPr="00D875BE">
        <w:rPr>
          <w:rFonts w:ascii="Calibri" w:hAnsi="Calibri" w:cs="Calibri"/>
          <w:sz w:val="22"/>
          <w:szCs w:val="22"/>
        </w:rPr>
        <w:t>on-compliance with the technical specifications of the supply;</w:t>
      </w:r>
    </w:p>
    <w:p w:rsidR="000E26D7" w:rsidRPr="00D875BE" w:rsidRDefault="000E26D7" w:rsidP="000E26D7">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a quantified unit price;</w:t>
      </w:r>
    </w:p>
    <w:p w:rsidR="000E26D7" w:rsidRPr="00D875BE" w:rsidRDefault="000E26D7" w:rsidP="000E26D7">
      <w:pPr>
        <w:pStyle w:val="DefaultText1"/>
        <w:numPr>
          <w:ilvl w:val="0"/>
          <w:numId w:val="3"/>
        </w:numPr>
        <w:jc w:val="both"/>
        <w:rPr>
          <w:rFonts w:ascii="Calibri" w:hAnsi="Calibri" w:cs="Calibri"/>
          <w:sz w:val="22"/>
          <w:szCs w:val="22"/>
        </w:rPr>
      </w:pPr>
      <w:r>
        <w:rPr>
          <w:rFonts w:ascii="Calibri" w:hAnsi="Calibri" w:cs="Calibri"/>
          <w:sz w:val="22"/>
          <w:szCs w:val="22"/>
        </w:rPr>
        <w:t>The n</w:t>
      </w:r>
      <w:r w:rsidRPr="00D875BE">
        <w:rPr>
          <w:rFonts w:ascii="Calibri" w:hAnsi="Calibri" w:cs="Calibri"/>
          <w:sz w:val="22"/>
          <w:szCs w:val="22"/>
        </w:rPr>
        <w:t>on-Conformity of the submission model;</w:t>
      </w:r>
    </w:p>
    <w:p w:rsidR="000E26D7" w:rsidRPr="00D875BE" w:rsidRDefault="00D50035" w:rsidP="000E26D7">
      <w:pPr>
        <w:pStyle w:val="DefaultText1"/>
        <w:numPr>
          <w:ilvl w:val="0"/>
          <w:numId w:val="3"/>
        </w:numPr>
        <w:jc w:val="both"/>
        <w:rPr>
          <w:rFonts w:asciiTheme="minorHAnsi" w:hAnsiTheme="minorHAnsi" w:cstheme="minorHAnsi"/>
          <w:sz w:val="22"/>
          <w:szCs w:val="22"/>
        </w:rPr>
      </w:pPr>
      <w:r>
        <w:rPr>
          <w:rFonts w:ascii="Calibri" w:hAnsi="Calibri" w:cs="Calibri"/>
          <w:sz w:val="22"/>
          <w:szCs w:val="22"/>
        </w:rPr>
        <w:t>The obtaining less than 7</w:t>
      </w:r>
      <w:r w:rsidR="000E26D7" w:rsidRPr="00D875BE">
        <w:rPr>
          <w:rFonts w:ascii="Calibri" w:hAnsi="Calibri" w:cs="Calibri"/>
          <w:sz w:val="22"/>
          <w:szCs w:val="22"/>
        </w:rPr>
        <w:t>0% of the positive responses to the evaluation of the essential criteria.</w:t>
      </w:r>
      <w:r w:rsidR="000E26D7" w:rsidRPr="00D875BE">
        <w:rPr>
          <w:rFonts w:asciiTheme="minorHAnsi" w:hAnsiTheme="minorHAnsi" w:cstheme="minorHAnsi"/>
          <w:sz w:val="22"/>
          <w:szCs w:val="22"/>
        </w:rPr>
        <w:t xml:space="preserve">  </w:t>
      </w:r>
    </w:p>
    <w:p w:rsidR="000E26D7" w:rsidRPr="008A19F9" w:rsidRDefault="000E26D7" w:rsidP="000E26D7">
      <w:pPr>
        <w:pStyle w:val="DefaultText1"/>
        <w:jc w:val="both"/>
        <w:rPr>
          <w:rFonts w:asciiTheme="minorHAnsi" w:hAnsiTheme="minorHAnsi" w:cstheme="minorHAnsi"/>
          <w:color w:val="auto"/>
          <w:sz w:val="14"/>
          <w:szCs w:val="22"/>
        </w:rPr>
      </w:pPr>
      <w:r w:rsidRPr="008A19F9">
        <w:rPr>
          <w:rFonts w:asciiTheme="minorHAnsi" w:hAnsiTheme="minorHAnsi" w:cstheme="minorHAnsi"/>
          <w:color w:val="auto"/>
          <w:sz w:val="22"/>
          <w:szCs w:val="22"/>
        </w:rPr>
        <w:t xml:space="preserve">    </w:t>
      </w: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In substance, these criteria are summarized in the following lines =</w:t>
      </w:r>
    </w:p>
    <w:p w:rsidR="000E26D7" w:rsidRPr="008A19F9" w:rsidRDefault="000E26D7" w:rsidP="000E26D7">
      <w:pPr>
        <w:pStyle w:val="DefaultText1"/>
        <w:jc w:val="both"/>
        <w:rPr>
          <w:rFonts w:asciiTheme="minorHAnsi" w:hAnsiTheme="minorHAnsi" w:cstheme="minorHAnsi"/>
          <w:color w:val="auto"/>
          <w:sz w:val="8"/>
          <w:szCs w:val="22"/>
        </w:rPr>
      </w:pP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lastRenderedPageBreak/>
        <w:t>Criterion n° 1A: conformity of the administrative documents;</w:t>
      </w: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1B: conformity of the supply;  </w:t>
      </w:r>
    </w:p>
    <w:p w:rsidR="000E26D7" w:rsidRPr="008A19F9" w:rsidRDefault="000E26D7" w:rsidP="000E26D7">
      <w:pPr>
        <w:pStyle w:val="DefaultText1"/>
        <w:jc w:val="both"/>
        <w:rPr>
          <w:rFonts w:ascii="Calibri" w:hAnsi="Calibri" w:cs="Calibri"/>
          <w:color w:val="auto"/>
          <w:sz w:val="22"/>
          <w:szCs w:val="22"/>
        </w:rPr>
      </w:pPr>
      <w:r w:rsidRPr="008A19F9">
        <w:rPr>
          <w:rFonts w:ascii="Calibri" w:hAnsi="Calibri" w:cs="Calibri"/>
          <w:color w:val="auto"/>
          <w:sz w:val="22"/>
          <w:szCs w:val="22"/>
        </w:rPr>
        <w:t xml:space="preserve">Criterion n° 1C: </w:t>
      </w:r>
      <w:r w:rsidRPr="008A19F9">
        <w:rPr>
          <w:rFonts w:asciiTheme="minorHAnsi" w:hAnsiTheme="minorHAnsi" w:cstheme="minorHAnsi"/>
          <w:color w:val="auto"/>
          <w:sz w:val="22"/>
          <w:szCs w:val="22"/>
        </w:rPr>
        <w:t>conformity of the parts of the financial offer</w:t>
      </w:r>
      <w:r w:rsidRPr="008A19F9">
        <w:rPr>
          <w:color w:val="auto"/>
        </w:rPr>
        <w:t xml:space="preserve"> </w:t>
      </w:r>
      <w:r w:rsidRPr="008A19F9">
        <w:rPr>
          <w:rFonts w:asciiTheme="minorHAnsi" w:hAnsiTheme="minorHAnsi" w:cstheme="minorHAnsi"/>
          <w:color w:val="auto"/>
          <w:sz w:val="22"/>
          <w:szCs w:val="22"/>
        </w:rPr>
        <w:t>in particular, quantified unit prices and compliance with the submission model</w:t>
      </w:r>
      <w:r w:rsidRPr="008A19F9">
        <w:rPr>
          <w:rFonts w:ascii="Calibri" w:hAnsi="Calibri" w:cs="Calibri"/>
          <w:color w:val="auto"/>
          <w:sz w:val="22"/>
          <w:szCs w:val="22"/>
        </w:rPr>
        <w:t>.</w:t>
      </w:r>
    </w:p>
    <w:p w:rsidR="000E26D7" w:rsidRDefault="000E26D7" w:rsidP="000E26D7">
      <w:pPr>
        <w:pStyle w:val="DefaultText1"/>
        <w:jc w:val="both"/>
        <w:rPr>
          <w:rFonts w:asciiTheme="minorHAnsi" w:hAnsiTheme="minorHAnsi" w:cstheme="minorHAnsi"/>
          <w:b/>
          <w:sz w:val="22"/>
          <w:szCs w:val="22"/>
        </w:rPr>
      </w:pPr>
    </w:p>
    <w:p w:rsidR="000E26D7" w:rsidRPr="008A19F9" w:rsidRDefault="000E26D7" w:rsidP="000E26D7">
      <w:pPr>
        <w:pStyle w:val="DefaultText1"/>
        <w:jc w:val="both"/>
        <w:rPr>
          <w:rFonts w:asciiTheme="minorHAnsi" w:hAnsiTheme="minorHAnsi" w:cstheme="minorHAnsi"/>
          <w:b/>
          <w:color w:val="auto"/>
          <w:sz w:val="22"/>
          <w:szCs w:val="22"/>
        </w:rPr>
      </w:pPr>
      <w:r w:rsidRPr="008A19F9">
        <w:rPr>
          <w:rFonts w:asciiTheme="minorHAnsi" w:hAnsiTheme="minorHAnsi" w:cstheme="minorHAnsi"/>
          <w:b/>
          <w:color w:val="auto"/>
          <w:sz w:val="22"/>
          <w:szCs w:val="22"/>
        </w:rPr>
        <w:t xml:space="preserve">14.2- Essential criteria </w:t>
      </w: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2A:  The manufacturer commitment. 40 %</w:t>
      </w: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2B:  references of the tenderer. 30 %</w:t>
      </w:r>
    </w:p>
    <w:p w:rsidR="000E26D7" w:rsidRPr="008A19F9" w:rsidRDefault="000E26D7" w:rsidP="000E26D7">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2C:  delivery period. 30%</w:t>
      </w:r>
    </w:p>
    <w:p w:rsidR="000E26D7" w:rsidRPr="008B1F48" w:rsidRDefault="000E26D7" w:rsidP="000E26D7">
      <w:pPr>
        <w:pStyle w:val="DefaultText1"/>
        <w:jc w:val="both"/>
        <w:rPr>
          <w:rFonts w:asciiTheme="minorHAnsi" w:hAnsiTheme="minorHAnsi" w:cstheme="minorHAnsi"/>
          <w:color w:val="FF0000"/>
          <w:sz w:val="12"/>
          <w:szCs w:val="22"/>
        </w:rPr>
      </w:pP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0E26D7" w:rsidRDefault="000E26D7" w:rsidP="000E26D7">
      <w:pPr>
        <w:jc w:val="both"/>
        <w:rPr>
          <w:rFonts w:asciiTheme="minorHAnsi" w:hAnsiTheme="minorHAnsi" w:cstheme="minorHAnsi"/>
          <w:sz w:val="22"/>
          <w:szCs w:val="22"/>
          <w:lang w:val="en-US"/>
        </w:rPr>
      </w:pPr>
    </w:p>
    <w:p w:rsidR="000E26D7" w:rsidRDefault="000E26D7" w:rsidP="000E26D7">
      <w:pPr>
        <w:jc w:val="both"/>
        <w:rPr>
          <w:rFonts w:asciiTheme="minorHAnsi" w:hAnsiTheme="minorHAnsi" w:cstheme="minorHAnsi"/>
          <w:b/>
          <w:sz w:val="22"/>
          <w:szCs w:val="22"/>
          <w:lang w:val="en-US"/>
        </w:rPr>
      </w:pPr>
      <w:r>
        <w:rPr>
          <w:rFonts w:asciiTheme="minorHAnsi" w:hAnsiTheme="minorHAnsi" w:cstheme="minorHAnsi"/>
          <w:b/>
          <w:sz w:val="22"/>
          <w:szCs w:val="22"/>
          <w:lang w:val="en-US"/>
        </w:rPr>
        <w:t>14.3</w:t>
      </w:r>
      <w:r>
        <w:rPr>
          <w:rFonts w:asciiTheme="minorHAnsi" w:hAnsiTheme="minorHAnsi" w:cstheme="minorHAnsi"/>
          <w:sz w:val="22"/>
          <w:szCs w:val="22"/>
          <w:lang w:val="en-US"/>
        </w:rPr>
        <w:t>-</w:t>
      </w:r>
      <w:r>
        <w:rPr>
          <w:rFonts w:asciiTheme="minorHAnsi" w:hAnsiTheme="minorHAnsi" w:cstheme="minorHAnsi"/>
          <w:b/>
          <w:sz w:val="22"/>
          <w:szCs w:val="22"/>
          <w:lang w:val="en-US"/>
        </w:rPr>
        <w:t xml:space="preserve"> Evaluation of financial bid</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Only bids that are technically acceptable will be retained for the assessment of their financial offers.</w:t>
      </w:r>
    </w:p>
    <w:p w:rsidR="000E26D7" w:rsidRPr="00CD5834" w:rsidRDefault="000E26D7" w:rsidP="000E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CD5834">
        <w:rPr>
          <w:rFonts w:asciiTheme="minorHAnsi" w:hAnsiTheme="minorHAnsi" w:cstheme="minorHAnsi"/>
          <w:color w:val="212121"/>
          <w:sz w:val="22"/>
          <w:szCs w:val="22"/>
          <w:lang/>
        </w:rPr>
        <w:t>For the comparison of the offers, it will be considered the costs all taxes</w:t>
      </w:r>
      <w:r>
        <w:rPr>
          <w:rFonts w:asciiTheme="minorHAnsi" w:hAnsiTheme="minorHAnsi" w:cstheme="minorHAnsi"/>
          <w:color w:val="212121"/>
          <w:sz w:val="22"/>
          <w:szCs w:val="22"/>
          <w:lang/>
        </w:rPr>
        <w:t xml:space="preserve"> included.</w:t>
      </w:r>
    </w:p>
    <w:p w:rsidR="000E26D7" w:rsidRDefault="000E26D7" w:rsidP="000E26D7">
      <w:pPr>
        <w:jc w:val="both"/>
        <w:rPr>
          <w:rFonts w:asciiTheme="minorHAnsi" w:hAnsiTheme="minorHAnsi" w:cstheme="minorHAnsi"/>
          <w:sz w:val="22"/>
          <w:szCs w:val="22"/>
          <w:lang w:val="en-US"/>
        </w:rPr>
      </w:pPr>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b/>
          <w:sz w:val="22"/>
          <w:szCs w:val="22"/>
        </w:rPr>
        <w:t>15)  Award</w:t>
      </w:r>
    </w:p>
    <w:p w:rsidR="000E26D7" w:rsidRDefault="000E26D7" w:rsidP="000E26D7">
      <w:pPr>
        <w:jc w:val="both"/>
        <w:rPr>
          <w:rFonts w:asciiTheme="minorHAnsi" w:hAnsiTheme="minorHAnsi" w:cstheme="minorHAnsi"/>
          <w:color w:val="auto"/>
          <w:sz w:val="22"/>
          <w:szCs w:val="22"/>
          <w:lang w:val="en-US"/>
        </w:rPr>
      </w:pPr>
      <w:r w:rsidRPr="00AF3408">
        <w:rPr>
          <w:rFonts w:asciiTheme="minorHAnsi" w:hAnsiTheme="minorHAnsi" w:cstheme="minorHAnsi"/>
          <w:sz w:val="22"/>
          <w:szCs w:val="22"/>
          <w:lang w:val="en-US"/>
        </w:rPr>
        <w:t>The award will be done, on the basis of the lowest bid, to the tenderer fulfilling the technical and financial conditions required.</w:t>
      </w:r>
    </w:p>
    <w:p w:rsidR="000E26D7" w:rsidRDefault="000E26D7" w:rsidP="000E26D7">
      <w:pPr>
        <w:widowControl w:val="0"/>
        <w:ind w:right="82"/>
        <w:jc w:val="both"/>
        <w:rPr>
          <w:rFonts w:asciiTheme="minorHAnsi" w:hAnsiTheme="minorHAnsi" w:cstheme="minorHAnsi"/>
          <w:b/>
          <w:bCs/>
          <w:color w:val="auto"/>
          <w:sz w:val="24"/>
          <w:szCs w:val="24"/>
          <w:lang w:val="en-GB"/>
        </w:rPr>
      </w:pP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b/>
          <w:sz w:val="22"/>
          <w:szCs w:val="22"/>
          <w:lang w:val="en-US"/>
        </w:rPr>
        <w:t>16) Validity of offers</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color w:val="auto"/>
          <w:sz w:val="22"/>
          <w:szCs w:val="22"/>
          <w:lang w:val="en-US"/>
        </w:rPr>
        <w:t xml:space="preserve">Bidders will remain committed to their offers for </w:t>
      </w:r>
      <w:r w:rsidRPr="00DE013E">
        <w:rPr>
          <w:rFonts w:asciiTheme="minorHAnsi" w:hAnsiTheme="minorHAnsi" w:cstheme="minorHAnsi"/>
          <w:color w:val="auto"/>
          <w:sz w:val="22"/>
          <w:szCs w:val="22"/>
          <w:lang w:val="en-US"/>
        </w:rPr>
        <w:t xml:space="preserve">ninety </w:t>
      </w:r>
      <w:r>
        <w:rPr>
          <w:rFonts w:asciiTheme="minorHAnsi" w:hAnsiTheme="minorHAnsi" w:cstheme="minorHAnsi"/>
          <w:color w:val="auto"/>
          <w:sz w:val="22"/>
          <w:szCs w:val="22"/>
          <w:lang w:val="en-US"/>
        </w:rPr>
        <w:t>(90) days from the deadline set for the submission of tenders</w:t>
      </w:r>
      <w:r>
        <w:rPr>
          <w:rFonts w:asciiTheme="minorHAnsi" w:hAnsiTheme="minorHAnsi" w:cstheme="minorHAnsi"/>
          <w:sz w:val="22"/>
          <w:szCs w:val="22"/>
          <w:lang w:val="en-US"/>
        </w:rPr>
        <w:t>.</w:t>
      </w:r>
    </w:p>
    <w:p w:rsidR="000E26D7" w:rsidRDefault="000E26D7" w:rsidP="000E26D7">
      <w:pPr>
        <w:pStyle w:val="DefaultText1"/>
        <w:jc w:val="both"/>
        <w:rPr>
          <w:rFonts w:asciiTheme="minorHAnsi" w:hAnsiTheme="minorHAnsi" w:cstheme="minorHAnsi"/>
          <w:b/>
          <w:sz w:val="22"/>
          <w:szCs w:val="22"/>
        </w:rPr>
      </w:pPr>
      <w:bookmarkStart w:id="3" w:name="_GoBack"/>
      <w:bookmarkEnd w:id="3"/>
    </w:p>
    <w:p w:rsidR="000E26D7" w:rsidRDefault="000E26D7" w:rsidP="000E26D7">
      <w:pPr>
        <w:pStyle w:val="DefaultText1"/>
        <w:jc w:val="both"/>
        <w:rPr>
          <w:rFonts w:asciiTheme="minorHAnsi" w:hAnsiTheme="minorHAnsi" w:cstheme="minorHAnsi"/>
          <w:sz w:val="22"/>
          <w:szCs w:val="22"/>
        </w:rPr>
      </w:pPr>
      <w:r>
        <w:rPr>
          <w:rFonts w:asciiTheme="minorHAnsi" w:hAnsiTheme="minorHAnsi" w:cstheme="minorHAnsi"/>
          <w:b/>
          <w:sz w:val="22"/>
          <w:szCs w:val="22"/>
        </w:rPr>
        <w:t>17) Complementary information</w:t>
      </w:r>
    </w:p>
    <w:p w:rsidR="000E26D7" w:rsidRDefault="000E26D7" w:rsidP="000E26D7">
      <w:pPr>
        <w:jc w:val="both"/>
        <w:rPr>
          <w:rFonts w:asciiTheme="minorHAnsi" w:hAnsiTheme="minorHAnsi" w:cstheme="minorHAnsi"/>
          <w:sz w:val="22"/>
          <w:szCs w:val="22"/>
          <w:lang w:val="en-US"/>
        </w:rPr>
      </w:pPr>
      <w:r>
        <w:rPr>
          <w:rFonts w:asciiTheme="minorHAnsi" w:hAnsiTheme="minorHAnsi" w:cstheme="minorHAnsi"/>
          <w:sz w:val="22"/>
          <w:szCs w:val="22"/>
          <w:lang w:val="en-US"/>
        </w:rPr>
        <w:t>Complementary information may be obtained during working hours at the SODECOTON Head Office</w:t>
      </w:r>
      <w:r>
        <w:rPr>
          <w:rFonts w:asciiTheme="minorHAnsi" w:hAnsiTheme="minorHAnsi" w:cstheme="minorHAnsi"/>
          <w:i/>
          <w:iCs/>
          <w:sz w:val="22"/>
          <w:szCs w:val="22"/>
          <w:lang w:val="en-US"/>
        </w:rPr>
        <w:t xml:space="preserve"> </w:t>
      </w:r>
      <w:r>
        <w:rPr>
          <w:rFonts w:asciiTheme="minorHAnsi" w:hAnsiTheme="minorHAnsi" w:cstheme="minorHAnsi"/>
          <w:sz w:val="22"/>
          <w:szCs w:val="22"/>
          <w:lang w:val="en-US"/>
        </w:rPr>
        <w:t xml:space="preserve">in </w:t>
      </w:r>
      <w:proofErr w:type="spellStart"/>
      <w:r>
        <w:rPr>
          <w:rFonts w:asciiTheme="minorHAnsi" w:hAnsiTheme="minorHAnsi" w:cstheme="minorHAnsi"/>
          <w:sz w:val="22"/>
          <w:szCs w:val="22"/>
          <w:lang w:val="en-US"/>
        </w:rPr>
        <w:t>Garoua</w:t>
      </w:r>
      <w:proofErr w:type="spellEnd"/>
      <w:r>
        <w:rPr>
          <w:rFonts w:asciiTheme="minorHAnsi" w:hAnsiTheme="minorHAnsi" w:cstheme="minorHAnsi"/>
          <w:sz w:val="22"/>
          <w:szCs w:val="22"/>
          <w:lang w:val="en-US"/>
        </w:rPr>
        <w:t xml:space="preserve"> Po. Box 302 Tel.: 222-271-080, Fax: 222-272-068, E-mail: sodecoton@sodecoton.cm. Or at the SODECOTON Delegation in Yaoundé Po. Box. 304, phone &amp; Fax. 222 201 972, or at the SODECOTON Delegation in Douala Po. Box 1699, phone &amp; Fax. 233 424 603.</w:t>
      </w:r>
    </w:p>
    <w:p w:rsidR="000E26D7" w:rsidRDefault="000E26D7" w:rsidP="000E26D7">
      <w:pPr>
        <w:pStyle w:val="DefaultText"/>
        <w:jc w:val="both"/>
        <w:rPr>
          <w:rFonts w:asciiTheme="minorHAnsi" w:hAnsiTheme="minorHAnsi" w:cstheme="minorHAnsi"/>
          <w:sz w:val="22"/>
          <w:szCs w:val="22"/>
        </w:rPr>
      </w:pPr>
    </w:p>
    <w:p w:rsidR="000E26D7" w:rsidRDefault="000E26D7" w:rsidP="000E26D7">
      <w:pPr>
        <w:pStyle w:val="DefaultText"/>
        <w:jc w:val="both"/>
        <w:rPr>
          <w:rFonts w:asciiTheme="minorHAnsi" w:hAnsiTheme="minorHAnsi" w:cstheme="minorHAnsi"/>
          <w:sz w:val="22"/>
          <w:szCs w:val="22"/>
          <w:lang w:val="fr-FR"/>
        </w:rPr>
      </w:pPr>
      <w:r w:rsidRPr="00D4505E">
        <w:rPr>
          <w:rFonts w:asciiTheme="minorHAnsi" w:hAnsiTheme="minorHAnsi" w:cstheme="minorHAnsi"/>
          <w:sz w:val="22"/>
          <w:szCs w:val="22"/>
        </w:rPr>
        <w:t xml:space="preserve">                                                                                                                      </w:t>
      </w:r>
      <w:r>
        <w:rPr>
          <w:rFonts w:asciiTheme="minorHAnsi" w:hAnsiTheme="minorHAnsi" w:cstheme="minorHAnsi"/>
          <w:sz w:val="22"/>
          <w:szCs w:val="22"/>
          <w:lang w:val="fr-FR"/>
        </w:rPr>
        <w:t>Garoua, on</w:t>
      </w:r>
    </w:p>
    <w:p w:rsidR="000E26D7" w:rsidRDefault="000E26D7" w:rsidP="000E26D7">
      <w:pPr>
        <w:pStyle w:val="DefaultText"/>
        <w:jc w:val="both"/>
        <w:rPr>
          <w:rFonts w:ascii="Arial" w:eastAsia="Calibri" w:hAnsi="Arial" w:cs="Arial"/>
          <w:sz w:val="18"/>
          <w:szCs w:val="18"/>
          <w:lang w:val="en-GB"/>
        </w:rPr>
      </w:pPr>
    </w:p>
    <w:p w:rsidR="000E26D7" w:rsidRDefault="000E26D7" w:rsidP="000E26D7">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Pr>
          <w:rFonts w:asciiTheme="minorHAnsi" w:hAnsiTheme="minorHAnsi" w:cstheme="minorHAnsi"/>
          <w:b/>
          <w:sz w:val="22"/>
          <w:szCs w:val="22"/>
          <w:lang w:val="fr-FR"/>
        </w:rPr>
        <w:t>THE GENERAL MANAGER</w:t>
      </w:r>
    </w:p>
    <w:p w:rsidR="000E26D7" w:rsidRDefault="000E26D7" w:rsidP="000E26D7">
      <w:pPr>
        <w:pStyle w:val="DefaultText"/>
        <w:jc w:val="both"/>
        <w:rPr>
          <w:rFonts w:ascii="Arial" w:hAnsi="Arial" w:cs="Arial"/>
          <w:b/>
          <w:i/>
          <w:iCs/>
          <w:sz w:val="18"/>
          <w:szCs w:val="18"/>
          <w:u w:val="single"/>
        </w:rPr>
      </w:pPr>
    </w:p>
    <w:p w:rsidR="000E26D7" w:rsidRPr="000E26D7" w:rsidRDefault="000E26D7" w:rsidP="000E26D7">
      <w:pPr>
        <w:pStyle w:val="DefaultText"/>
        <w:jc w:val="both"/>
        <w:rPr>
          <w:rFonts w:asciiTheme="minorHAnsi" w:hAnsiTheme="minorHAnsi" w:cstheme="minorHAnsi"/>
          <w:b/>
          <w:i/>
          <w:iCs/>
          <w:sz w:val="14"/>
          <w:szCs w:val="18"/>
        </w:rPr>
      </w:pPr>
      <w:proofErr w:type="gramStart"/>
      <w:r w:rsidRPr="000E26D7">
        <w:rPr>
          <w:rFonts w:asciiTheme="minorHAnsi" w:hAnsiTheme="minorHAnsi" w:cstheme="minorHAnsi"/>
          <w:b/>
          <w:i/>
          <w:iCs/>
          <w:sz w:val="14"/>
          <w:szCs w:val="18"/>
          <w:u w:val="single"/>
        </w:rPr>
        <w:t>Copies</w:t>
      </w:r>
      <w:r w:rsidRPr="000E26D7">
        <w:rPr>
          <w:rFonts w:asciiTheme="minorHAnsi" w:hAnsiTheme="minorHAnsi" w:cstheme="minorHAnsi"/>
          <w:b/>
          <w:i/>
          <w:iCs/>
          <w:spacing w:val="6"/>
          <w:sz w:val="14"/>
          <w:szCs w:val="18"/>
          <w:u w:val="single"/>
        </w:rPr>
        <w:t xml:space="preserve"> </w:t>
      </w:r>
      <w:r w:rsidRPr="000E26D7">
        <w:rPr>
          <w:rFonts w:asciiTheme="minorHAnsi" w:hAnsiTheme="minorHAnsi" w:cstheme="minorHAnsi"/>
          <w:b/>
          <w:i/>
          <w:iCs/>
          <w:sz w:val="14"/>
          <w:szCs w:val="18"/>
        </w:rPr>
        <w:t>:</w:t>
      </w:r>
      <w:proofErr w:type="gramEnd"/>
      <w:r w:rsidRPr="000E26D7">
        <w:rPr>
          <w:rFonts w:asciiTheme="minorHAnsi" w:hAnsiTheme="minorHAnsi" w:cstheme="minorHAnsi"/>
          <w:b/>
          <w:i/>
          <w:iCs/>
          <w:sz w:val="14"/>
          <w:szCs w:val="18"/>
        </w:rPr>
        <w:t xml:space="preserve">                         </w:t>
      </w:r>
    </w:p>
    <w:p w:rsidR="000E26D7" w:rsidRPr="000E26D7" w:rsidRDefault="000E26D7" w:rsidP="000E26D7">
      <w:pPr>
        <w:pStyle w:val="DefaultText"/>
        <w:numPr>
          <w:ilvl w:val="0"/>
          <w:numId w:val="1"/>
        </w:numPr>
        <w:jc w:val="both"/>
        <w:rPr>
          <w:rFonts w:asciiTheme="minorHAnsi" w:hAnsiTheme="minorHAnsi" w:cstheme="minorHAnsi"/>
          <w:i/>
          <w:sz w:val="14"/>
          <w:szCs w:val="18"/>
        </w:rPr>
      </w:pPr>
      <w:r w:rsidRPr="000E26D7">
        <w:rPr>
          <w:rFonts w:asciiTheme="minorHAnsi" w:hAnsiTheme="minorHAnsi" w:cstheme="minorHAnsi"/>
          <w:i/>
          <w:sz w:val="14"/>
          <w:szCs w:val="18"/>
        </w:rPr>
        <w:t>MINMAP</w:t>
      </w:r>
    </w:p>
    <w:p w:rsidR="000E26D7" w:rsidRPr="000E26D7"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ARMP </w:t>
      </w:r>
    </w:p>
    <w:p w:rsidR="000E26D7" w:rsidRPr="000E26D7"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Project </w:t>
      </w:r>
      <w:proofErr w:type="spellStart"/>
      <w:r w:rsidRPr="000E26D7">
        <w:rPr>
          <w:rFonts w:asciiTheme="minorHAnsi" w:hAnsiTheme="minorHAnsi" w:cstheme="minorHAnsi"/>
          <w:i/>
          <w:sz w:val="14"/>
          <w:szCs w:val="18"/>
        </w:rPr>
        <w:t>Owner</w:t>
      </w:r>
      <w:proofErr w:type="spellEnd"/>
      <w:r w:rsidRPr="000E26D7">
        <w:rPr>
          <w:rFonts w:asciiTheme="minorHAnsi" w:hAnsiTheme="minorHAnsi" w:cstheme="minorHAnsi"/>
          <w:i/>
          <w:sz w:val="14"/>
          <w:szCs w:val="18"/>
        </w:rPr>
        <w:t xml:space="preserve"> </w:t>
      </w:r>
    </w:p>
    <w:p w:rsidR="000E26D7" w:rsidRPr="000E26D7"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proofErr w:type="spellStart"/>
      <w:r w:rsidRPr="000E26D7">
        <w:rPr>
          <w:rFonts w:asciiTheme="minorHAnsi" w:hAnsiTheme="minorHAnsi" w:cstheme="minorHAnsi"/>
          <w:i/>
          <w:sz w:val="14"/>
          <w:szCs w:val="18"/>
        </w:rPr>
        <w:t>Chairpersons</w:t>
      </w:r>
      <w:proofErr w:type="spellEnd"/>
    </w:p>
    <w:p w:rsidR="00566F69" w:rsidRPr="000E26D7" w:rsidRDefault="000E26D7" w:rsidP="000E26D7">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Display.</w:t>
      </w:r>
    </w:p>
    <w:sectPr w:rsidR="00566F69" w:rsidRPr="000E26D7" w:rsidSect="00D421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501"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nsid w:val="6FBD6B00"/>
    <w:multiLevelType w:val="hybridMultilevel"/>
    <w:tmpl w:val="608A1BB6"/>
    <w:lvl w:ilvl="0" w:tplc="39A24AAE">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6D7"/>
    <w:rsid w:val="000E26D7"/>
    <w:rsid w:val="00566F69"/>
    <w:rsid w:val="00652076"/>
    <w:rsid w:val="00B41099"/>
    <w:rsid w:val="00C23AC0"/>
    <w:rsid w:val="00D42189"/>
    <w:rsid w:val="00D500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D7"/>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0E26D7"/>
    <w:pPr>
      <w:spacing w:after="0" w:line="240" w:lineRule="auto"/>
    </w:pPr>
    <w:rPr>
      <w:rFonts w:ascii="Calibri" w:eastAsia="Times New Roman" w:hAnsi="Calibri" w:cs="Times New Roman"/>
    </w:rPr>
  </w:style>
  <w:style w:type="paragraph" w:styleId="Paragraphedeliste">
    <w:name w:val="List Paragraph"/>
    <w:basedOn w:val="Normal"/>
    <w:uiPriority w:val="34"/>
    <w:qFormat/>
    <w:rsid w:val="000E26D7"/>
    <w:pPr>
      <w:overflowPunct/>
      <w:ind w:left="720"/>
      <w:contextualSpacing/>
    </w:pPr>
    <w:rPr>
      <w:rFonts w:eastAsia="Calibri"/>
      <w:color w:val="auto"/>
      <w:lang w:eastAsia="en-US"/>
    </w:rPr>
  </w:style>
  <w:style w:type="paragraph" w:customStyle="1" w:styleId="DefaultText1">
    <w:name w:val="Default Text:1"/>
    <w:basedOn w:val="Normal"/>
    <w:uiPriority w:val="99"/>
    <w:rsid w:val="000E26D7"/>
    <w:rPr>
      <w:sz w:val="24"/>
      <w:lang w:val="en-US"/>
    </w:rPr>
  </w:style>
  <w:style w:type="paragraph" w:customStyle="1" w:styleId="DefaultText">
    <w:name w:val="Default Text"/>
    <w:basedOn w:val="Normal"/>
    <w:uiPriority w:val="99"/>
    <w:rsid w:val="000E26D7"/>
    <w:rPr>
      <w:sz w:val="24"/>
      <w:lang w:val="en-US"/>
    </w:rPr>
  </w:style>
  <w:style w:type="paragraph" w:styleId="Textedebulles">
    <w:name w:val="Balloon Text"/>
    <w:basedOn w:val="Normal"/>
    <w:link w:val="TextedebullesCar"/>
    <w:uiPriority w:val="99"/>
    <w:semiHidden/>
    <w:unhideWhenUsed/>
    <w:rsid w:val="00C23A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3AC0"/>
    <w:rPr>
      <w:rFonts w:ascii="Segoe UI" w:eastAsia="Times New Roman" w:hAnsi="Segoe UI" w:cs="Segoe UI"/>
      <w:color w:val="000000"/>
      <w:sz w:val="18"/>
      <w:szCs w:val="18"/>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2302</Words>
  <Characters>12666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Abdouramane Hamidou</dc:creator>
  <cp:lastModifiedBy>Djibrilla</cp:lastModifiedBy>
  <cp:revision>2</cp:revision>
  <cp:lastPrinted>2019-10-09T15:41:00Z</cp:lastPrinted>
  <dcterms:created xsi:type="dcterms:W3CDTF">2019-10-13T15:21:00Z</dcterms:created>
  <dcterms:modified xsi:type="dcterms:W3CDTF">2019-10-13T15:21:00Z</dcterms:modified>
</cp:coreProperties>
</file>